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00759" w14:textId="77777777" w:rsidR="005A3C65" w:rsidRDefault="005A3C65" w:rsidP="004858B1">
      <w:pPr>
        <w:jc w:val="center"/>
        <w:rPr>
          <w:rFonts w:ascii="Corbel Light" w:hAnsi="Corbel Light"/>
        </w:rPr>
      </w:pPr>
      <w:permStart w:id="155006322" w:edGrp="everyone"/>
    </w:p>
    <w:p w14:paraId="171CF30B" w14:textId="77777777" w:rsidR="005A3C65" w:rsidRDefault="005A3C65" w:rsidP="004858B1">
      <w:pPr>
        <w:jc w:val="center"/>
        <w:rPr>
          <w:rFonts w:ascii="Corbel Light" w:hAnsi="Corbel Light"/>
        </w:rPr>
      </w:pPr>
    </w:p>
    <w:p w14:paraId="621D5A18" w14:textId="77777777" w:rsidR="005A3C65" w:rsidRDefault="005A3C65" w:rsidP="004858B1">
      <w:pPr>
        <w:jc w:val="center"/>
        <w:rPr>
          <w:rFonts w:ascii="Corbel Light" w:hAnsi="Corbel Light"/>
        </w:rPr>
      </w:pPr>
    </w:p>
    <w:p w14:paraId="3D963BD3" w14:textId="77777777" w:rsidR="005A3C65" w:rsidRDefault="005A3C65" w:rsidP="004858B1">
      <w:pPr>
        <w:jc w:val="center"/>
        <w:rPr>
          <w:rFonts w:ascii="Corbel Light" w:hAnsi="Corbel Light"/>
        </w:rPr>
      </w:pPr>
    </w:p>
    <w:p w14:paraId="5EE24FB3" w14:textId="77777777" w:rsidR="005A3C65" w:rsidRDefault="005A3C65" w:rsidP="004858B1">
      <w:pPr>
        <w:jc w:val="center"/>
        <w:rPr>
          <w:rFonts w:ascii="Corbel Light" w:hAnsi="Corbel Light"/>
        </w:rPr>
      </w:pPr>
    </w:p>
    <w:p w14:paraId="6566E82D" w14:textId="77777777" w:rsidR="005A3C65" w:rsidRDefault="005A3C65" w:rsidP="004858B1">
      <w:pPr>
        <w:jc w:val="center"/>
        <w:rPr>
          <w:rFonts w:ascii="Corbel Light" w:hAnsi="Corbel Light"/>
        </w:rPr>
      </w:pPr>
    </w:p>
    <w:p w14:paraId="09CD97FE" w14:textId="77777777" w:rsidR="005A3C65" w:rsidRDefault="005A3C65" w:rsidP="004858B1">
      <w:pPr>
        <w:jc w:val="center"/>
        <w:rPr>
          <w:rFonts w:ascii="Corbel Light" w:hAnsi="Corbel Light"/>
        </w:rPr>
      </w:pPr>
    </w:p>
    <w:p w14:paraId="28030DFA" w14:textId="77777777" w:rsidR="005A3C65" w:rsidRDefault="005A3C65" w:rsidP="004858B1">
      <w:pPr>
        <w:jc w:val="center"/>
        <w:rPr>
          <w:rFonts w:ascii="Corbel Light" w:hAnsi="Corbel Light"/>
        </w:rPr>
      </w:pPr>
    </w:p>
    <w:p w14:paraId="481C660E" w14:textId="2F4C9529" w:rsidR="005A3C65" w:rsidRPr="005A3C65" w:rsidRDefault="004858B1" w:rsidP="004858B1">
      <w:pPr>
        <w:jc w:val="center"/>
        <w:rPr>
          <w:rFonts w:ascii="Corbel Light" w:hAnsi="Corbel Light"/>
          <w:b/>
          <w:bCs/>
          <w:sz w:val="28"/>
          <w:szCs w:val="28"/>
        </w:rPr>
      </w:pPr>
      <w:r w:rsidRPr="005A3C65">
        <w:rPr>
          <w:rFonts w:ascii="Corbel Light" w:hAnsi="Corbel Light"/>
          <w:b/>
          <w:bCs/>
          <w:sz w:val="28"/>
          <w:szCs w:val="28"/>
        </w:rPr>
        <w:t xml:space="preserve">Uzupełnienie Raportu o oddziaływaniu przedsięwzięcia na środowisko polegającego na powierzchniowej eksploatacji piasku skaleniowo-kwarcowego ze złoża ,,Huta Chojno ID1” zlokalizowanego na części działki nr ewid. 146/4, miejscowość Huta Chojno, gmina Rogowo </w:t>
      </w:r>
    </w:p>
    <w:p w14:paraId="56A8BB54" w14:textId="77777777" w:rsidR="005A3C65" w:rsidRPr="005A3C65" w:rsidRDefault="005A3C65" w:rsidP="004858B1">
      <w:pPr>
        <w:jc w:val="center"/>
        <w:rPr>
          <w:rFonts w:ascii="Corbel Light" w:hAnsi="Corbel Light"/>
          <w:b/>
          <w:bCs/>
          <w:sz w:val="28"/>
          <w:szCs w:val="28"/>
        </w:rPr>
      </w:pPr>
    </w:p>
    <w:p w14:paraId="5EFFEF82" w14:textId="77777777" w:rsidR="005A3C65" w:rsidRDefault="005A3C65" w:rsidP="004858B1">
      <w:pPr>
        <w:jc w:val="center"/>
        <w:rPr>
          <w:rFonts w:ascii="Corbel Light" w:hAnsi="Corbel Light"/>
        </w:rPr>
      </w:pPr>
    </w:p>
    <w:p w14:paraId="21279F71" w14:textId="77777777" w:rsidR="005A3C65" w:rsidRDefault="005A3C65" w:rsidP="004858B1">
      <w:pPr>
        <w:jc w:val="center"/>
        <w:rPr>
          <w:rFonts w:ascii="Corbel Light" w:hAnsi="Corbel Light"/>
        </w:rPr>
      </w:pPr>
    </w:p>
    <w:p w14:paraId="44EB5827" w14:textId="77777777" w:rsidR="005A3C65" w:rsidRDefault="005A3C65" w:rsidP="004858B1">
      <w:pPr>
        <w:jc w:val="center"/>
        <w:rPr>
          <w:rFonts w:ascii="Corbel Light" w:hAnsi="Corbel Light"/>
        </w:rPr>
      </w:pPr>
    </w:p>
    <w:p w14:paraId="1D9DF058" w14:textId="77777777" w:rsidR="005A3C65" w:rsidRDefault="005A3C65" w:rsidP="005A3C65">
      <w:pPr>
        <w:jc w:val="center"/>
        <w:rPr>
          <w:rFonts w:ascii="Corbel Light" w:hAnsi="Corbel Light"/>
        </w:rPr>
      </w:pPr>
    </w:p>
    <w:p w14:paraId="38687711" w14:textId="77777777" w:rsidR="005A3C65" w:rsidRDefault="005A3C65" w:rsidP="005A3C65">
      <w:pPr>
        <w:jc w:val="center"/>
        <w:rPr>
          <w:rFonts w:ascii="Corbel Light" w:hAnsi="Corbel Light"/>
        </w:rPr>
      </w:pPr>
    </w:p>
    <w:p w14:paraId="6AE670EB" w14:textId="77777777" w:rsidR="005A3C65" w:rsidRDefault="005A3C65" w:rsidP="005A3C65">
      <w:pPr>
        <w:jc w:val="center"/>
        <w:rPr>
          <w:rFonts w:ascii="Corbel Light" w:hAnsi="Corbel Light"/>
        </w:rPr>
      </w:pPr>
    </w:p>
    <w:p w14:paraId="3F5E32F7" w14:textId="77777777" w:rsidR="005A3C65" w:rsidRDefault="005A3C65" w:rsidP="005A3C65">
      <w:pPr>
        <w:jc w:val="center"/>
        <w:rPr>
          <w:rFonts w:ascii="Corbel Light" w:hAnsi="Corbel Light"/>
        </w:rPr>
      </w:pPr>
    </w:p>
    <w:p w14:paraId="4602F34C" w14:textId="2586CC74" w:rsidR="005A3C65" w:rsidRDefault="005A3C65" w:rsidP="005A3C65">
      <w:pPr>
        <w:jc w:val="center"/>
        <w:rPr>
          <w:rFonts w:ascii="Corbel Light" w:hAnsi="Corbel Light"/>
        </w:rPr>
      </w:pPr>
      <w:r w:rsidRPr="005A3C65">
        <w:rPr>
          <w:rFonts w:ascii="Corbel Light" w:hAnsi="Corbel Light"/>
        </w:rPr>
        <w:t>Opracował zespół w składzie:</w:t>
      </w:r>
    </w:p>
    <w:p w14:paraId="7A5D0342" w14:textId="77777777" w:rsidR="00DB5785" w:rsidRDefault="00DB5785" w:rsidP="005A3C65">
      <w:pPr>
        <w:jc w:val="center"/>
        <w:rPr>
          <w:rFonts w:ascii="Corbel Light" w:hAnsi="Corbel Light"/>
        </w:rPr>
      </w:pPr>
    </w:p>
    <w:p w14:paraId="54219DF5" w14:textId="77777777" w:rsidR="00DB5785" w:rsidRPr="005A3C65" w:rsidRDefault="00DB5785" w:rsidP="005A3C65">
      <w:pPr>
        <w:jc w:val="center"/>
        <w:rPr>
          <w:rFonts w:ascii="Corbel Light" w:hAnsi="Corbel Light"/>
        </w:rPr>
      </w:pPr>
    </w:p>
    <w:p w14:paraId="7A3C73BC" w14:textId="77777777" w:rsidR="005A3C65" w:rsidRPr="005A3C65" w:rsidRDefault="005A3C65" w:rsidP="005A3C65">
      <w:pPr>
        <w:jc w:val="center"/>
        <w:rPr>
          <w:rFonts w:ascii="Corbel Light" w:hAnsi="Corbel Light"/>
        </w:rPr>
      </w:pPr>
      <w:r w:rsidRPr="005A3C65">
        <w:rPr>
          <w:rFonts w:ascii="Corbel Light" w:hAnsi="Corbel Light"/>
        </w:rPr>
        <w:t xml:space="preserve">mgr inż. Sławomir Burczyk – autor raportu, kierownik zespołu – budownictwo i inżynieria środowiska </w:t>
      </w:r>
    </w:p>
    <w:p w14:paraId="7C30FE49" w14:textId="77777777" w:rsidR="005A3C65" w:rsidRPr="005A3C65" w:rsidRDefault="005A3C65" w:rsidP="005A3C65">
      <w:pPr>
        <w:jc w:val="center"/>
        <w:rPr>
          <w:rFonts w:ascii="Corbel Light" w:hAnsi="Corbel Light"/>
        </w:rPr>
      </w:pPr>
      <w:r w:rsidRPr="005A3C65">
        <w:rPr>
          <w:rFonts w:ascii="Corbel Light" w:hAnsi="Corbel Light"/>
        </w:rPr>
        <w:t xml:space="preserve">mgr inż. Anna Oleś – geolog górniczy </w:t>
      </w:r>
    </w:p>
    <w:p w14:paraId="7E98349F" w14:textId="77777777" w:rsidR="005A3C65" w:rsidRPr="005A3C65" w:rsidRDefault="005A3C65" w:rsidP="005A3C65">
      <w:pPr>
        <w:jc w:val="center"/>
        <w:rPr>
          <w:rFonts w:ascii="Corbel Light" w:hAnsi="Corbel Light"/>
        </w:rPr>
      </w:pPr>
      <w:r w:rsidRPr="005A3C65">
        <w:rPr>
          <w:rFonts w:ascii="Corbel Light" w:hAnsi="Corbel Light"/>
        </w:rPr>
        <w:t xml:space="preserve">dr inż. Piotr Wojewódzki – akustyka i powietrze </w:t>
      </w:r>
    </w:p>
    <w:p w14:paraId="2C68B3D1" w14:textId="77777777" w:rsidR="0060493C" w:rsidRDefault="005A3C65" w:rsidP="005A3C65">
      <w:pPr>
        <w:jc w:val="center"/>
        <w:rPr>
          <w:rFonts w:ascii="Corbel Light" w:hAnsi="Corbel Light"/>
        </w:rPr>
      </w:pPr>
      <w:r w:rsidRPr="005A3C65">
        <w:rPr>
          <w:rFonts w:ascii="Corbel Light" w:hAnsi="Corbel Light"/>
        </w:rPr>
        <w:t xml:space="preserve">mgr Katarzyna Sudnik – przyrodnik </w:t>
      </w:r>
    </w:p>
    <w:p w14:paraId="3B25123A" w14:textId="77777777" w:rsidR="0060493C" w:rsidRDefault="0060493C" w:rsidP="005A3C65">
      <w:pPr>
        <w:jc w:val="center"/>
        <w:rPr>
          <w:rFonts w:ascii="Corbel Light" w:hAnsi="Corbel Light"/>
        </w:rPr>
      </w:pPr>
    </w:p>
    <w:p w14:paraId="60B042A4" w14:textId="77777777" w:rsidR="0060493C" w:rsidRDefault="0060493C" w:rsidP="005A3C65">
      <w:pPr>
        <w:jc w:val="center"/>
        <w:rPr>
          <w:rFonts w:ascii="Corbel Light" w:hAnsi="Corbel Light"/>
        </w:rPr>
      </w:pPr>
    </w:p>
    <w:p w14:paraId="2828A2E7" w14:textId="77777777" w:rsidR="0060493C" w:rsidRDefault="0060493C" w:rsidP="005A3C65">
      <w:pPr>
        <w:jc w:val="center"/>
        <w:rPr>
          <w:rFonts w:ascii="Corbel Light" w:hAnsi="Corbel Light"/>
        </w:rPr>
      </w:pPr>
      <w:r>
        <w:rPr>
          <w:rFonts w:ascii="Corbel Light" w:hAnsi="Corbel Light"/>
        </w:rPr>
        <w:t>Kierownik zespołu</w:t>
      </w:r>
      <w:r w:rsidRPr="0060493C">
        <w:rPr>
          <w:rFonts w:ascii="Corbel Light" w:hAnsi="Corbel Light"/>
        </w:rPr>
        <w:t>:</w:t>
      </w:r>
    </w:p>
    <w:p w14:paraId="6896DF0F" w14:textId="77777777" w:rsidR="0060493C" w:rsidRDefault="0060493C" w:rsidP="005A3C65">
      <w:pPr>
        <w:jc w:val="center"/>
        <w:rPr>
          <w:rFonts w:ascii="Corbel Light" w:hAnsi="Corbel Light"/>
        </w:rPr>
      </w:pPr>
    </w:p>
    <w:p w14:paraId="4E022F64" w14:textId="24ECB6AC" w:rsidR="00EF3D2D" w:rsidRPr="0060493C" w:rsidRDefault="0060493C" w:rsidP="005A3C65">
      <w:pPr>
        <w:jc w:val="center"/>
        <w:rPr>
          <w:rFonts w:ascii="Corbel Light" w:hAnsi="Corbel Light"/>
        </w:rPr>
      </w:pPr>
      <w:r w:rsidRPr="0060493C">
        <w:rPr>
          <w:rFonts w:ascii="Corbel Light" w:hAnsi="Corbel Light"/>
        </w:rPr>
        <w:t xml:space="preserve"> mgr inż. Sławomir Burczyk </w:t>
      </w:r>
      <w:r w:rsidR="00EF3D2D" w:rsidRPr="0060493C">
        <w:rPr>
          <w:rFonts w:ascii="Corbel Light" w:hAnsi="Corbel Light"/>
        </w:rPr>
        <w:br w:type="page"/>
      </w:r>
    </w:p>
    <w:p w14:paraId="39E6EF91" w14:textId="77777777" w:rsidR="00EF3D2D" w:rsidRDefault="00EF3D2D" w:rsidP="00822C02">
      <w:pPr>
        <w:jc w:val="both"/>
        <w:sectPr w:rsidR="00EF3D2D" w:rsidSect="00EF2B3B">
          <w:headerReference w:type="default" r:id="rId9"/>
          <w:footerReference w:type="default" r:id="rId10"/>
          <w:pgSz w:w="11906" w:h="16838"/>
          <w:pgMar w:top="1418" w:right="1418" w:bottom="992" w:left="1418" w:header="709" w:footer="709" w:gutter="0"/>
          <w:cols w:space="708"/>
        </w:sectPr>
      </w:pPr>
    </w:p>
    <w:p w14:paraId="644689F2" w14:textId="40EBBB5D" w:rsidR="00EF3D2D" w:rsidRDefault="006D0BF5" w:rsidP="00822C02">
      <w:pPr>
        <w:jc w:val="both"/>
      </w:pPr>
      <w:r>
        <w:lastRenderedPageBreak/>
        <w:t xml:space="preserve">Ad. 1 </w:t>
      </w:r>
    </w:p>
    <w:p w14:paraId="3DF02F65" w14:textId="77777777" w:rsidR="00DE5143" w:rsidRDefault="00DE5143" w:rsidP="00822C02">
      <w:pPr>
        <w:jc w:val="both"/>
      </w:pPr>
    </w:p>
    <w:p w14:paraId="51229ABE" w14:textId="46D9A8ED" w:rsidR="00EF3D2D" w:rsidRPr="004F02FD" w:rsidRDefault="00DE5143" w:rsidP="00822C02">
      <w:pPr>
        <w:pStyle w:val="Legenda"/>
        <w:jc w:val="both"/>
        <w:rPr>
          <w:rFonts w:ascii="Corbel Light" w:hAnsi="Corbel Light"/>
          <w:sz w:val="20"/>
          <w:szCs w:val="20"/>
        </w:rPr>
      </w:pPr>
      <w:r w:rsidRPr="004F02FD">
        <w:rPr>
          <w:rFonts w:ascii="Corbel Light" w:hAnsi="Corbel Light"/>
          <w:sz w:val="20"/>
          <w:szCs w:val="20"/>
        </w:rPr>
        <w:t>Tabela 1 Określenie przewidywanego oddziaływania analizowanych wariantów na środowisko, w tym również w przypadku wystąpienia poważnej awarii przemysłowej i katastrofy naturalnej i budowlanej, na klimat, w tym emisje gazów cieplarnianych i oddziaływania istotne z punktu widzenia dostosowania do zmian klimatu, a także możliwego transgranicznego oddziaływania na środowisko</w:t>
      </w:r>
    </w:p>
    <w:tbl>
      <w:tblPr>
        <w:tblStyle w:val="Tabela-Siatka"/>
        <w:tblW w:w="14029" w:type="dxa"/>
        <w:tblLayout w:type="fixed"/>
        <w:tblLook w:val="0420" w:firstRow="1" w:lastRow="0" w:firstColumn="0" w:lastColumn="0" w:noHBand="0" w:noVBand="1"/>
      </w:tblPr>
      <w:tblGrid>
        <w:gridCol w:w="1823"/>
        <w:gridCol w:w="7386"/>
        <w:gridCol w:w="2268"/>
        <w:gridCol w:w="2552"/>
      </w:tblGrid>
      <w:tr w:rsidR="00967D70" w:rsidRPr="002C4308" w14:paraId="233A89DC" w14:textId="77777777" w:rsidTr="009929C5">
        <w:tc>
          <w:tcPr>
            <w:tcW w:w="1823" w:type="dxa"/>
          </w:tcPr>
          <w:p w14:paraId="5AED2E92" w14:textId="1FF9D236" w:rsidR="00967D70" w:rsidRPr="002C4308" w:rsidRDefault="00967D70" w:rsidP="00822C02">
            <w:pPr>
              <w:spacing w:line="276" w:lineRule="auto"/>
              <w:jc w:val="both"/>
              <w:rPr>
                <w:rFonts w:ascii="Corbel Light" w:eastAsia="Corbel" w:hAnsi="Corbel Light" w:cs="Corbel"/>
                <w:b/>
                <w:bCs/>
                <w:sz w:val="22"/>
                <w:szCs w:val="22"/>
              </w:rPr>
            </w:pPr>
            <w:r w:rsidRPr="002C4308">
              <w:rPr>
                <w:rFonts w:ascii="Corbel Light" w:eastAsia="Corbel" w:hAnsi="Corbel Light" w:cs="Corbel"/>
                <w:b/>
                <w:bCs/>
                <w:sz w:val="22"/>
                <w:szCs w:val="22"/>
              </w:rPr>
              <w:t>Oddziaływanie na</w:t>
            </w:r>
          </w:p>
        </w:tc>
        <w:tc>
          <w:tcPr>
            <w:tcW w:w="7386" w:type="dxa"/>
          </w:tcPr>
          <w:p w14:paraId="58207D64" w14:textId="77777777" w:rsidR="00967D70" w:rsidRPr="002C4308" w:rsidRDefault="00967D70" w:rsidP="00822C02">
            <w:pPr>
              <w:spacing w:line="276" w:lineRule="auto"/>
              <w:jc w:val="both"/>
              <w:rPr>
                <w:rFonts w:ascii="Corbel Light" w:eastAsia="Corbel" w:hAnsi="Corbel Light" w:cs="Corbel"/>
                <w:b/>
                <w:bCs/>
                <w:sz w:val="22"/>
                <w:szCs w:val="22"/>
              </w:rPr>
            </w:pPr>
            <w:r w:rsidRPr="002C4308">
              <w:rPr>
                <w:rFonts w:ascii="Corbel Light" w:eastAsia="Corbel" w:hAnsi="Corbel Light" w:cs="Corbel"/>
                <w:b/>
                <w:bCs/>
                <w:sz w:val="22"/>
                <w:szCs w:val="22"/>
              </w:rPr>
              <w:t>Wariant 1 do realizacji</w:t>
            </w:r>
          </w:p>
        </w:tc>
        <w:tc>
          <w:tcPr>
            <w:tcW w:w="2268" w:type="dxa"/>
          </w:tcPr>
          <w:p w14:paraId="717743CF" w14:textId="77777777" w:rsidR="00967D70" w:rsidRPr="002C4308" w:rsidRDefault="00967D70" w:rsidP="00822C02">
            <w:pPr>
              <w:spacing w:line="276" w:lineRule="auto"/>
              <w:jc w:val="both"/>
              <w:rPr>
                <w:rFonts w:ascii="Corbel Light" w:eastAsia="Corbel" w:hAnsi="Corbel Light" w:cs="Corbel"/>
                <w:b/>
                <w:bCs/>
                <w:sz w:val="22"/>
                <w:szCs w:val="22"/>
              </w:rPr>
            </w:pPr>
            <w:r w:rsidRPr="002C4308">
              <w:rPr>
                <w:rFonts w:ascii="Corbel Light" w:eastAsia="Corbel" w:hAnsi="Corbel Light" w:cs="Corbel"/>
                <w:b/>
                <w:bCs/>
                <w:sz w:val="22"/>
                <w:szCs w:val="22"/>
              </w:rPr>
              <w:t>Wariant 2 alternatywny</w:t>
            </w:r>
          </w:p>
        </w:tc>
        <w:tc>
          <w:tcPr>
            <w:tcW w:w="2552" w:type="dxa"/>
          </w:tcPr>
          <w:p w14:paraId="07715E47" w14:textId="77777777" w:rsidR="00967D70" w:rsidRPr="002C4308" w:rsidRDefault="00967D70" w:rsidP="00822C02">
            <w:pPr>
              <w:spacing w:line="276" w:lineRule="auto"/>
              <w:jc w:val="both"/>
              <w:rPr>
                <w:rFonts w:ascii="Corbel Light" w:eastAsia="Corbel" w:hAnsi="Corbel Light" w:cs="Corbel"/>
                <w:b/>
                <w:bCs/>
                <w:sz w:val="22"/>
                <w:szCs w:val="22"/>
              </w:rPr>
            </w:pPr>
            <w:bookmarkStart w:id="1" w:name="_Hlk146783110"/>
            <w:r w:rsidRPr="002C4308">
              <w:rPr>
                <w:rFonts w:ascii="Corbel Light" w:eastAsia="Corbel" w:hAnsi="Corbel Light" w:cs="Corbel"/>
                <w:b/>
                <w:bCs/>
                <w:sz w:val="22"/>
                <w:szCs w:val="22"/>
              </w:rPr>
              <w:t>Wariant III Racjonalny wariant najkorzystniejszy dla środowiska</w:t>
            </w:r>
            <w:bookmarkEnd w:id="1"/>
          </w:p>
        </w:tc>
      </w:tr>
      <w:tr w:rsidR="00967D70" w:rsidRPr="002C4308" w14:paraId="1B82822B" w14:textId="77777777" w:rsidTr="009929C5">
        <w:tc>
          <w:tcPr>
            <w:tcW w:w="1823" w:type="dxa"/>
          </w:tcPr>
          <w:p w14:paraId="17C77C04"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Rośliny</w:t>
            </w:r>
          </w:p>
        </w:tc>
        <w:tc>
          <w:tcPr>
            <w:tcW w:w="7386" w:type="dxa"/>
          </w:tcPr>
          <w:p w14:paraId="5AED56AE"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W związku z realizacją inwestycji nastąpi stopniowo całkowite zniszczenie dotychczasowych siedlisk. Sukcesywne przygotowywanie do eksploatacji około 2 ha parceli zminimalizuje skutki środowiskowe - czynna biologicznie pozostanie część terenu inwestycji, która aktualnie nie jest zajęta pod prace górnicze.</w:t>
            </w:r>
          </w:p>
        </w:tc>
        <w:tc>
          <w:tcPr>
            <w:tcW w:w="2268" w:type="dxa"/>
          </w:tcPr>
          <w:p w14:paraId="5E233803"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c>
          <w:tcPr>
            <w:tcW w:w="2552" w:type="dxa"/>
          </w:tcPr>
          <w:p w14:paraId="0828AD06"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r>
      <w:tr w:rsidR="00967D70" w:rsidRPr="002C4308" w14:paraId="4233942B" w14:textId="77777777" w:rsidTr="009929C5">
        <w:tc>
          <w:tcPr>
            <w:tcW w:w="1823" w:type="dxa"/>
          </w:tcPr>
          <w:p w14:paraId="78C86DEE"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Zwierzęta</w:t>
            </w:r>
          </w:p>
        </w:tc>
        <w:tc>
          <w:tcPr>
            <w:tcW w:w="7386" w:type="dxa"/>
          </w:tcPr>
          <w:p w14:paraId="3C2E3A26"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W związku z realizacją inwestycji nastąpi sukcesywne całkowite niszczenie dotychczasowych miejsc żerowania/siedlisk zwierząt.</w:t>
            </w:r>
          </w:p>
        </w:tc>
        <w:tc>
          <w:tcPr>
            <w:tcW w:w="2268" w:type="dxa"/>
          </w:tcPr>
          <w:p w14:paraId="547992DA"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c>
          <w:tcPr>
            <w:tcW w:w="2552" w:type="dxa"/>
          </w:tcPr>
          <w:p w14:paraId="5703A73C"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r>
      <w:tr w:rsidR="00967D70" w:rsidRPr="002C4308" w14:paraId="364E41C9" w14:textId="77777777" w:rsidTr="009929C5">
        <w:tc>
          <w:tcPr>
            <w:tcW w:w="1823" w:type="dxa"/>
          </w:tcPr>
          <w:p w14:paraId="4FC81AA0"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Grzyby i siedliska</w:t>
            </w:r>
          </w:p>
          <w:p w14:paraId="4AB24045"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przyrodnicze</w:t>
            </w:r>
          </w:p>
          <w:p w14:paraId="3358703B" w14:textId="77777777" w:rsidR="00967D70" w:rsidRPr="002C4308" w:rsidRDefault="00967D70" w:rsidP="00822C02">
            <w:pPr>
              <w:spacing w:line="276" w:lineRule="auto"/>
              <w:jc w:val="both"/>
              <w:rPr>
                <w:rFonts w:ascii="Corbel Light" w:eastAsia="Corbel" w:hAnsi="Corbel Light" w:cs="Corbel"/>
                <w:b/>
                <w:sz w:val="22"/>
                <w:szCs w:val="22"/>
              </w:rPr>
            </w:pPr>
          </w:p>
        </w:tc>
        <w:tc>
          <w:tcPr>
            <w:tcW w:w="7386" w:type="dxa"/>
          </w:tcPr>
          <w:p w14:paraId="62D6671D"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Na terenie inwestycji nie stwierdzono siedlisk grzybów. W związku z realizacją przedsięwzięcia zniszczone zostaną dotychczasowe siedliska naturalne.</w:t>
            </w:r>
          </w:p>
        </w:tc>
        <w:tc>
          <w:tcPr>
            <w:tcW w:w="2268" w:type="dxa"/>
          </w:tcPr>
          <w:p w14:paraId="563EC203"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c>
          <w:tcPr>
            <w:tcW w:w="2552" w:type="dxa"/>
          </w:tcPr>
          <w:p w14:paraId="40A5DE4F"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r>
      <w:tr w:rsidR="00967D70" w:rsidRPr="002C4308" w14:paraId="6007B0F0" w14:textId="77777777" w:rsidTr="009929C5">
        <w:tc>
          <w:tcPr>
            <w:tcW w:w="1823" w:type="dxa"/>
          </w:tcPr>
          <w:p w14:paraId="733E81A0"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Formy ochrony przyrody, o których mowa w ustawie z dnia 16 kwietnia o ochronie przyrody</w:t>
            </w:r>
          </w:p>
        </w:tc>
        <w:tc>
          <w:tcPr>
            <w:tcW w:w="7386" w:type="dxa"/>
          </w:tcPr>
          <w:p w14:paraId="3FFFCD83"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Teren inwestycji położony jest poza granicami obszarów chronionych mocy ustawy o ochronie przyrody (Dz.U.2022 poz. 916 ze </w:t>
            </w:r>
            <w:proofErr w:type="spellStart"/>
            <w:r w:rsidRPr="002C4308">
              <w:rPr>
                <w:rFonts w:ascii="Corbel Light" w:eastAsia="Corbel" w:hAnsi="Corbel Light" w:cs="Corbel"/>
                <w:sz w:val="22"/>
                <w:szCs w:val="22"/>
              </w:rPr>
              <w:t>zm</w:t>
            </w:r>
            <w:proofErr w:type="spellEnd"/>
            <w:r w:rsidRPr="002C4308">
              <w:rPr>
                <w:rFonts w:ascii="Corbel Light" w:eastAsia="Corbel" w:hAnsi="Corbel Light" w:cs="Corbel"/>
                <w:sz w:val="22"/>
                <w:szCs w:val="22"/>
              </w:rPr>
              <w:t>). Funkcjonowanie inwestycji bezpośrednio ani pośrednio, nie wpłynie negatywnie na formy ochrony przy-rody.</w:t>
            </w:r>
          </w:p>
          <w:p w14:paraId="537BF421" w14:textId="77777777" w:rsidR="00967D70" w:rsidRPr="002C4308" w:rsidRDefault="00967D70" w:rsidP="00822C02">
            <w:pPr>
              <w:spacing w:line="276" w:lineRule="auto"/>
              <w:jc w:val="both"/>
              <w:rPr>
                <w:rFonts w:ascii="Corbel Light" w:eastAsia="Corbel" w:hAnsi="Corbel Light" w:cs="Corbel"/>
                <w:sz w:val="22"/>
                <w:szCs w:val="22"/>
              </w:rPr>
            </w:pPr>
          </w:p>
        </w:tc>
        <w:tc>
          <w:tcPr>
            <w:tcW w:w="2268" w:type="dxa"/>
          </w:tcPr>
          <w:p w14:paraId="55517226"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c>
          <w:tcPr>
            <w:tcW w:w="2552" w:type="dxa"/>
          </w:tcPr>
          <w:p w14:paraId="309505AE"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r>
      <w:tr w:rsidR="00967D70" w:rsidRPr="002C4308" w14:paraId="7006B669" w14:textId="77777777" w:rsidTr="009929C5">
        <w:tc>
          <w:tcPr>
            <w:tcW w:w="1823" w:type="dxa"/>
          </w:tcPr>
          <w:p w14:paraId="221BC107"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Obszary Natura 2000</w:t>
            </w:r>
          </w:p>
        </w:tc>
        <w:tc>
          <w:tcPr>
            <w:tcW w:w="7386" w:type="dxa"/>
          </w:tcPr>
          <w:p w14:paraId="1DC8FB38"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Poza obszarami Natura 2000. Nie przewiduje się wpływu przedsięwzięcia na te obszary.</w:t>
            </w:r>
          </w:p>
        </w:tc>
        <w:tc>
          <w:tcPr>
            <w:tcW w:w="2268" w:type="dxa"/>
          </w:tcPr>
          <w:p w14:paraId="425A465F"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c>
          <w:tcPr>
            <w:tcW w:w="2552" w:type="dxa"/>
          </w:tcPr>
          <w:p w14:paraId="1C4A78BD"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r>
      <w:tr w:rsidR="00967D70" w:rsidRPr="002C4308" w14:paraId="5CA8CA72" w14:textId="77777777" w:rsidTr="009929C5">
        <w:tc>
          <w:tcPr>
            <w:tcW w:w="1823" w:type="dxa"/>
          </w:tcPr>
          <w:p w14:paraId="4C90CC7C"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Ciągłość korytarzy ekologicznych</w:t>
            </w:r>
          </w:p>
          <w:p w14:paraId="6A019214" w14:textId="77777777" w:rsidR="00967D70" w:rsidRPr="002C4308" w:rsidRDefault="00967D70" w:rsidP="00822C02">
            <w:pPr>
              <w:spacing w:line="276" w:lineRule="auto"/>
              <w:jc w:val="both"/>
              <w:rPr>
                <w:rFonts w:ascii="Corbel Light" w:eastAsia="Corbel" w:hAnsi="Corbel Light" w:cs="Corbel"/>
                <w:b/>
                <w:sz w:val="22"/>
                <w:szCs w:val="22"/>
              </w:rPr>
            </w:pPr>
          </w:p>
        </w:tc>
        <w:tc>
          <w:tcPr>
            <w:tcW w:w="7386" w:type="dxa"/>
          </w:tcPr>
          <w:p w14:paraId="594DEBB8"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lastRenderedPageBreak/>
              <w:t>Przedmiotowy obszar położony jest poza granicami korytarzy ekologicznych rangi krajowej.</w:t>
            </w:r>
          </w:p>
        </w:tc>
        <w:tc>
          <w:tcPr>
            <w:tcW w:w="2268" w:type="dxa"/>
          </w:tcPr>
          <w:p w14:paraId="1D58E59C"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c>
          <w:tcPr>
            <w:tcW w:w="2552" w:type="dxa"/>
          </w:tcPr>
          <w:p w14:paraId="766D5D7F"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r>
      <w:tr w:rsidR="00967D70" w:rsidRPr="002C4308" w14:paraId="3856E2F1" w14:textId="77777777" w:rsidTr="009929C5">
        <w:tc>
          <w:tcPr>
            <w:tcW w:w="1823" w:type="dxa"/>
          </w:tcPr>
          <w:p w14:paraId="526B5440"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7A8BF71C"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6693E189"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5240220E"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01675266"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73D0C853" w14:textId="77777777" w:rsidR="00967D70" w:rsidRPr="002C4308" w:rsidRDefault="00967D70" w:rsidP="00822C02">
            <w:pPr>
              <w:spacing w:line="276" w:lineRule="auto"/>
              <w:jc w:val="both"/>
              <w:rPr>
                <w:rFonts w:ascii="Corbel Light" w:eastAsia="Corbel" w:hAnsi="Corbel Light" w:cs="Corbel"/>
                <w:b/>
                <w:sz w:val="22"/>
                <w:szCs w:val="22"/>
              </w:rPr>
            </w:pPr>
          </w:p>
          <w:p w14:paraId="2BA21DFA" w14:textId="77777777" w:rsidR="00967D70" w:rsidRPr="002C4308" w:rsidRDefault="00967D70" w:rsidP="00822C02">
            <w:pPr>
              <w:spacing w:line="276" w:lineRule="auto"/>
              <w:jc w:val="both"/>
              <w:rPr>
                <w:rFonts w:ascii="Corbel Light" w:eastAsia="Corbel" w:hAnsi="Corbel Light" w:cs="Corbel"/>
                <w:b/>
                <w:sz w:val="22"/>
                <w:szCs w:val="22"/>
              </w:rPr>
            </w:pPr>
          </w:p>
          <w:p w14:paraId="0564CE93" w14:textId="77777777" w:rsidR="00967D70" w:rsidRPr="002C4308" w:rsidRDefault="00967D70" w:rsidP="00822C02">
            <w:pPr>
              <w:spacing w:line="276" w:lineRule="auto"/>
              <w:jc w:val="both"/>
              <w:rPr>
                <w:rFonts w:ascii="Corbel Light" w:eastAsia="Corbel" w:hAnsi="Corbel Light" w:cs="Corbel"/>
                <w:b/>
                <w:sz w:val="22"/>
                <w:szCs w:val="22"/>
              </w:rPr>
            </w:pPr>
          </w:p>
          <w:p w14:paraId="07558D36" w14:textId="77777777" w:rsidR="00967D70" w:rsidRPr="002C4308" w:rsidRDefault="00967D70" w:rsidP="00822C02">
            <w:pPr>
              <w:spacing w:line="276" w:lineRule="auto"/>
              <w:jc w:val="both"/>
              <w:rPr>
                <w:rFonts w:ascii="Corbel Light" w:eastAsia="Corbel" w:hAnsi="Corbel Light" w:cs="Corbel"/>
                <w:b/>
                <w:sz w:val="22"/>
                <w:szCs w:val="22"/>
              </w:rPr>
            </w:pPr>
          </w:p>
          <w:p w14:paraId="7816FFBE" w14:textId="77777777" w:rsidR="00967D70" w:rsidRPr="002C4308" w:rsidRDefault="00967D70" w:rsidP="00822C02">
            <w:pPr>
              <w:spacing w:line="276" w:lineRule="auto"/>
              <w:jc w:val="both"/>
              <w:rPr>
                <w:rFonts w:ascii="Corbel Light" w:eastAsia="Corbel" w:hAnsi="Corbel Light" w:cs="Corbel"/>
                <w:b/>
                <w:sz w:val="22"/>
                <w:szCs w:val="22"/>
              </w:rPr>
            </w:pPr>
          </w:p>
          <w:p w14:paraId="255E25E5" w14:textId="77777777" w:rsidR="00967D70" w:rsidRPr="002C4308" w:rsidRDefault="00967D70" w:rsidP="00822C02">
            <w:pPr>
              <w:spacing w:line="276" w:lineRule="auto"/>
              <w:jc w:val="both"/>
              <w:rPr>
                <w:rFonts w:ascii="Corbel Light" w:eastAsia="Corbel" w:hAnsi="Corbel Light" w:cs="Corbel"/>
                <w:b/>
                <w:sz w:val="22"/>
                <w:szCs w:val="22"/>
              </w:rPr>
            </w:pPr>
          </w:p>
          <w:p w14:paraId="27E07E10"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Ludzi</w:t>
            </w:r>
          </w:p>
        </w:tc>
        <w:tc>
          <w:tcPr>
            <w:tcW w:w="7386" w:type="dxa"/>
          </w:tcPr>
          <w:p w14:paraId="6A50E44E"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Wpływ eksploatacji złoża na zdrowie ludzi należy rozpatrywać jako:</w:t>
            </w:r>
          </w:p>
          <w:p w14:paraId="3C5382E4"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-wpływ na zdrowie mieszkańców zabudowań znajdujących się w sąsiedztwie odkrywki</w:t>
            </w:r>
          </w:p>
          <w:p w14:paraId="6AD136A6"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wpływ na zdrowie pracowników.</w:t>
            </w:r>
          </w:p>
          <w:p w14:paraId="772A65A1" w14:textId="77777777" w:rsidR="00967D70" w:rsidRPr="002C4308" w:rsidRDefault="00967D70" w:rsidP="00822C02">
            <w:pPr>
              <w:spacing w:line="276" w:lineRule="auto"/>
              <w:jc w:val="both"/>
              <w:rPr>
                <w:rFonts w:ascii="Corbel Light" w:eastAsia="Corbel" w:hAnsi="Corbel Light" w:cs="Corbel"/>
                <w:color w:val="FF0000"/>
                <w:sz w:val="22"/>
                <w:szCs w:val="22"/>
              </w:rPr>
            </w:pPr>
            <w:r w:rsidRPr="002C4308">
              <w:rPr>
                <w:rFonts w:ascii="Corbel Light" w:eastAsia="Corbel" w:hAnsi="Corbel Light" w:cs="Corbel"/>
                <w:sz w:val="22"/>
                <w:szCs w:val="22"/>
              </w:rPr>
              <w:t xml:space="preserve">Planowane przedsięwzięcie zlokalizowane jest na terenach rolnych. </w:t>
            </w:r>
          </w:p>
          <w:p w14:paraId="3089BDE9"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Eksploatacja   kruszywa    będzie   prowadzona z uwzględnieniem ochrony terenów zabudowanych i planowanych do zabudowy budynkami mieszkalnymi, w szczególności w zakresie emisji pyłów i hałasu. Zostaną wprowadzone rozwiązania techniczne, technologiczne i organizacyjne, które w maksymalnym stopniu przyczynią się do ograniczenia pylenia transportowanego kruszywa. i. tonaż załadunku nieprzekraczający parametrów naczepy, zakrywa- nie naczep z surowcem plandekami. W sąsiedztwie wymienionych terenów zostaną złożone masy nadkładowe o wysokości 2-3 m nad poziom terenu, pełniące funkcję ekranów akustycznych.</w:t>
            </w:r>
          </w:p>
          <w:p w14:paraId="2F476731"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Wykonane modelowanie wykazało, że zapewnione zostaną standardy środowiska w zakresie dopuszczalnych poziomów hałasu w środowisku.   Przedsięwzięcie   będzie   funkcjonować w porze dziennej.</w:t>
            </w:r>
          </w:p>
          <w:p w14:paraId="614E8A95"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Eksploatacja złoża zgodnie z przepisami BHP obowiązującymi w odkrywkowych zakładach górniczych wydobywających kopaliny pospolite oraz odpowiednie zabezpieczenie i kontrola stanu skarp, nie powinny wpłynąć w negatywny sposób na zdrowie pracowników. Na stanowiskach pracy, na których mogłyby być przekroczone normy hałasu, operatorzy maszyn zostaną wyposażeni w ochraniacze słuchu.</w:t>
            </w:r>
          </w:p>
          <w:p w14:paraId="1D27506C"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Nie przewiduje się negatywnych oddziaływań związanych z eksploatacją złoża oraz jego przeróbką poza terenem, do którego Inwestor posiada tytuł prawny.</w:t>
            </w:r>
          </w:p>
        </w:tc>
        <w:tc>
          <w:tcPr>
            <w:tcW w:w="2268" w:type="dxa"/>
          </w:tcPr>
          <w:p w14:paraId="0844EDFE"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576AE9EF"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3B9D6CA9"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215E6C62"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3E70AF0A"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03F7D865"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c>
          <w:tcPr>
            <w:tcW w:w="2552" w:type="dxa"/>
          </w:tcPr>
          <w:p w14:paraId="5635524A" w14:textId="77777777" w:rsidR="00967D70" w:rsidRPr="002C4308" w:rsidRDefault="00967D70" w:rsidP="00822C02">
            <w:pPr>
              <w:spacing w:line="276" w:lineRule="auto"/>
              <w:jc w:val="both"/>
              <w:rPr>
                <w:rFonts w:ascii="Corbel Light" w:eastAsia="Corbel" w:hAnsi="Corbel Light" w:cs="Corbel"/>
                <w:sz w:val="22"/>
                <w:szCs w:val="22"/>
              </w:rPr>
            </w:pPr>
          </w:p>
          <w:p w14:paraId="56A2B22E" w14:textId="77777777" w:rsidR="00967D70" w:rsidRPr="002C4308" w:rsidRDefault="00967D70" w:rsidP="00822C02">
            <w:pPr>
              <w:spacing w:line="276" w:lineRule="auto"/>
              <w:jc w:val="both"/>
              <w:rPr>
                <w:rFonts w:ascii="Corbel Light" w:eastAsia="Corbel" w:hAnsi="Corbel Light" w:cs="Corbel"/>
                <w:sz w:val="22"/>
                <w:szCs w:val="22"/>
              </w:rPr>
            </w:pPr>
          </w:p>
          <w:p w14:paraId="3A9A6B9F" w14:textId="77777777" w:rsidR="00967D70" w:rsidRPr="002C4308" w:rsidRDefault="00967D70" w:rsidP="00822C02">
            <w:pPr>
              <w:spacing w:line="276" w:lineRule="auto"/>
              <w:jc w:val="both"/>
              <w:rPr>
                <w:rFonts w:ascii="Corbel Light" w:eastAsia="Corbel" w:hAnsi="Corbel Light" w:cs="Corbel"/>
                <w:sz w:val="22"/>
                <w:szCs w:val="22"/>
              </w:rPr>
            </w:pPr>
          </w:p>
          <w:p w14:paraId="511F9597" w14:textId="77777777" w:rsidR="00967D70" w:rsidRPr="002C4308" w:rsidRDefault="00967D70" w:rsidP="00822C02">
            <w:pPr>
              <w:spacing w:line="276" w:lineRule="auto"/>
              <w:jc w:val="both"/>
              <w:rPr>
                <w:rFonts w:ascii="Corbel Light" w:eastAsia="Corbel" w:hAnsi="Corbel Light" w:cs="Corbel"/>
                <w:sz w:val="22"/>
                <w:szCs w:val="22"/>
              </w:rPr>
            </w:pPr>
          </w:p>
          <w:p w14:paraId="43BAB219" w14:textId="77777777" w:rsidR="00967D70" w:rsidRPr="002C4308" w:rsidRDefault="00967D70" w:rsidP="00822C02">
            <w:pPr>
              <w:spacing w:line="276" w:lineRule="auto"/>
              <w:jc w:val="both"/>
              <w:rPr>
                <w:rFonts w:ascii="Corbel Light" w:eastAsia="Corbel" w:hAnsi="Corbel Light" w:cs="Corbel"/>
                <w:sz w:val="22"/>
                <w:szCs w:val="22"/>
              </w:rPr>
            </w:pPr>
          </w:p>
          <w:p w14:paraId="6C4F46AA"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sz w:val="22"/>
                <w:szCs w:val="22"/>
              </w:rPr>
              <w:t>Jak w wariancie 1</w:t>
            </w:r>
          </w:p>
        </w:tc>
      </w:tr>
      <w:tr w:rsidR="00967D70" w:rsidRPr="002C4308" w14:paraId="229D8D08" w14:textId="77777777" w:rsidTr="009929C5">
        <w:trPr>
          <w:trHeight w:val="2173"/>
        </w:trPr>
        <w:tc>
          <w:tcPr>
            <w:tcW w:w="1823" w:type="dxa"/>
          </w:tcPr>
          <w:p w14:paraId="784D02B3"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lastRenderedPageBreak/>
              <w:t> </w:t>
            </w:r>
          </w:p>
          <w:p w14:paraId="3D6D9459" w14:textId="77777777" w:rsidR="00967D70" w:rsidRPr="002C4308" w:rsidRDefault="00967D70" w:rsidP="00822C02">
            <w:pPr>
              <w:spacing w:line="276" w:lineRule="auto"/>
              <w:jc w:val="both"/>
              <w:rPr>
                <w:rFonts w:ascii="Corbel Light" w:eastAsia="Corbel" w:hAnsi="Corbel Light" w:cs="Corbel"/>
                <w:b/>
                <w:sz w:val="22"/>
                <w:szCs w:val="22"/>
              </w:rPr>
            </w:pPr>
          </w:p>
          <w:p w14:paraId="2FE0F5F8"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Wody powierzchniowe</w:t>
            </w:r>
          </w:p>
        </w:tc>
        <w:tc>
          <w:tcPr>
            <w:tcW w:w="7386" w:type="dxa"/>
          </w:tcPr>
          <w:p w14:paraId="64490A8D"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Górnicze użytkowanie gruntów nie wpłynie na układ naturalnej sieci hydrograficznej.</w:t>
            </w:r>
          </w:p>
          <w:p w14:paraId="6126ACCB"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Wody opadowe w części będą wyparowywać, częściowo wsiąkać w grunt w granicach własności przedsiębiorcy.</w:t>
            </w:r>
          </w:p>
          <w:p w14:paraId="23BFE554"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Nie wyklucza się, że po zaprzestaniu górniczego użytkowania gruntów część terenu może zostać zrekultywowana w kierunku wodnym, a utworzone zbiorniki mogą pełnić funkcję zbiorników małej retencji.</w:t>
            </w:r>
          </w:p>
        </w:tc>
        <w:tc>
          <w:tcPr>
            <w:tcW w:w="2268" w:type="dxa"/>
          </w:tcPr>
          <w:p w14:paraId="13CD8B7B"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4F6C977E"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13FCA441"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tc>
        <w:tc>
          <w:tcPr>
            <w:tcW w:w="2552" w:type="dxa"/>
          </w:tcPr>
          <w:p w14:paraId="5E35FF2B" w14:textId="77777777" w:rsidR="00967D70" w:rsidRPr="002C4308" w:rsidRDefault="00967D70" w:rsidP="00822C02">
            <w:pPr>
              <w:spacing w:line="276" w:lineRule="auto"/>
              <w:jc w:val="both"/>
              <w:rPr>
                <w:rFonts w:ascii="Corbel Light" w:eastAsia="Corbel" w:hAnsi="Corbel Light" w:cs="Corbel"/>
                <w:sz w:val="22"/>
                <w:szCs w:val="22"/>
              </w:rPr>
            </w:pPr>
          </w:p>
          <w:p w14:paraId="588AFF3E" w14:textId="77777777" w:rsidR="00967D70" w:rsidRPr="002C4308" w:rsidRDefault="00967D70" w:rsidP="00822C02">
            <w:pPr>
              <w:spacing w:line="276" w:lineRule="auto"/>
              <w:jc w:val="both"/>
              <w:rPr>
                <w:rFonts w:ascii="Corbel Light" w:eastAsia="Corbel" w:hAnsi="Corbel Light" w:cs="Corbel"/>
                <w:sz w:val="22"/>
                <w:szCs w:val="22"/>
              </w:rPr>
            </w:pPr>
          </w:p>
          <w:p w14:paraId="676ED991"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sz w:val="22"/>
                <w:szCs w:val="22"/>
              </w:rPr>
              <w:t>Jak w wariancie 1</w:t>
            </w:r>
          </w:p>
        </w:tc>
      </w:tr>
      <w:tr w:rsidR="00967D70" w:rsidRPr="002C4308" w14:paraId="678BAEB5" w14:textId="77777777" w:rsidTr="009929C5">
        <w:tc>
          <w:tcPr>
            <w:tcW w:w="1823" w:type="dxa"/>
          </w:tcPr>
          <w:p w14:paraId="11384154"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362EE9B1"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Wody podziemne</w:t>
            </w:r>
          </w:p>
          <w:p w14:paraId="40C7EB4A"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509A545E" w14:textId="77777777" w:rsidR="00967D70" w:rsidRPr="002C4308" w:rsidRDefault="00967D70" w:rsidP="00822C02">
            <w:pPr>
              <w:spacing w:line="276" w:lineRule="auto"/>
              <w:jc w:val="both"/>
              <w:rPr>
                <w:rFonts w:ascii="Corbel Light" w:eastAsia="Corbel" w:hAnsi="Corbel Light" w:cs="Corbel"/>
                <w:b/>
                <w:sz w:val="22"/>
                <w:szCs w:val="22"/>
              </w:rPr>
            </w:pPr>
          </w:p>
          <w:p w14:paraId="4BA375DC"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58ED5F59"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256FBEC9" w14:textId="77777777" w:rsidR="00967D70" w:rsidRPr="002C4308" w:rsidRDefault="00967D70" w:rsidP="00822C02">
            <w:pPr>
              <w:spacing w:line="276" w:lineRule="auto"/>
              <w:jc w:val="both"/>
              <w:rPr>
                <w:rFonts w:ascii="Corbel Light" w:eastAsia="Corbel" w:hAnsi="Corbel Light" w:cs="Corbel"/>
                <w:b/>
                <w:sz w:val="22"/>
                <w:szCs w:val="22"/>
              </w:rPr>
            </w:pPr>
          </w:p>
        </w:tc>
        <w:tc>
          <w:tcPr>
            <w:tcW w:w="7386" w:type="dxa"/>
          </w:tcPr>
          <w:p w14:paraId="4AF6FC9C"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Eksploatacja zawodnionej części złoża będzie prowadzona spod wody, bez sztucznego obniżania jej lustra. W związku z tym stosunki wodne, tj. dynamika, kierunki i reżim przepływu wód podziemnych nie zostaną naruszone. Oznacza to, że nie zostanie wytworzony lej depresji i nie zostanie naruszona istniejąca naturalna równowaga pomiędzy wodami powierzchniowymi i podziemnymi. Zarówno w trakcie eksploatacji surowca, jak i po jej zaprzestaniu, wytworzona niecka nie będzie stanowiła lokalnej bazy drenażu, nie będzie drenowała wód powierzchniowych i wód pierwszego poziomu wodonośnego, gdyż nie zostanie naruszony naturalny kierunek spływu wód.</w:t>
            </w:r>
          </w:p>
        </w:tc>
        <w:tc>
          <w:tcPr>
            <w:tcW w:w="2268" w:type="dxa"/>
          </w:tcPr>
          <w:p w14:paraId="0045D37A"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11CEAAE4"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407EAFD1"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 </w:t>
            </w:r>
          </w:p>
          <w:p w14:paraId="572BB59B"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p w14:paraId="42E2CEB4"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1220AF9A"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0AFD631E"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35D023E8" w14:textId="77777777" w:rsidR="00967D70" w:rsidRPr="002C4308" w:rsidRDefault="00967D70" w:rsidP="00822C02">
            <w:pPr>
              <w:spacing w:line="276" w:lineRule="auto"/>
              <w:jc w:val="both"/>
              <w:rPr>
                <w:rFonts w:ascii="Corbel Light" w:eastAsia="Corbel" w:hAnsi="Corbel Light" w:cs="Corbel"/>
                <w:sz w:val="22"/>
                <w:szCs w:val="22"/>
              </w:rPr>
            </w:pPr>
          </w:p>
        </w:tc>
        <w:tc>
          <w:tcPr>
            <w:tcW w:w="2552" w:type="dxa"/>
          </w:tcPr>
          <w:p w14:paraId="0CFE42FE" w14:textId="77777777" w:rsidR="00967D70" w:rsidRPr="002C4308" w:rsidRDefault="00967D70" w:rsidP="00822C02">
            <w:pPr>
              <w:spacing w:line="276" w:lineRule="auto"/>
              <w:jc w:val="both"/>
              <w:rPr>
                <w:rFonts w:ascii="Corbel Light" w:eastAsia="Corbel" w:hAnsi="Corbel Light" w:cs="Corbel"/>
                <w:sz w:val="22"/>
                <w:szCs w:val="22"/>
              </w:rPr>
            </w:pPr>
          </w:p>
          <w:p w14:paraId="115CB73C" w14:textId="77777777" w:rsidR="00967D70" w:rsidRPr="002C4308" w:rsidRDefault="00967D70" w:rsidP="00822C02">
            <w:pPr>
              <w:spacing w:line="276" w:lineRule="auto"/>
              <w:jc w:val="both"/>
              <w:rPr>
                <w:rFonts w:ascii="Corbel Light" w:eastAsia="Corbel" w:hAnsi="Corbel Light" w:cs="Corbel"/>
                <w:sz w:val="22"/>
                <w:szCs w:val="22"/>
              </w:rPr>
            </w:pPr>
          </w:p>
          <w:p w14:paraId="2CEE2BAD" w14:textId="77777777" w:rsidR="00967D70" w:rsidRPr="002C4308" w:rsidRDefault="00967D70" w:rsidP="00822C02">
            <w:pPr>
              <w:spacing w:line="276" w:lineRule="auto"/>
              <w:jc w:val="both"/>
              <w:rPr>
                <w:rFonts w:ascii="Corbel Light" w:eastAsia="Corbel" w:hAnsi="Corbel Light" w:cs="Corbel"/>
                <w:sz w:val="22"/>
                <w:szCs w:val="22"/>
              </w:rPr>
            </w:pPr>
          </w:p>
          <w:p w14:paraId="480E4C23"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sz w:val="22"/>
                <w:szCs w:val="22"/>
              </w:rPr>
              <w:t>Jak w wariancie 1</w:t>
            </w:r>
          </w:p>
        </w:tc>
      </w:tr>
      <w:tr w:rsidR="00967D70" w:rsidRPr="002C4308" w14:paraId="1AB501B4" w14:textId="77777777" w:rsidTr="009929C5">
        <w:tc>
          <w:tcPr>
            <w:tcW w:w="1823" w:type="dxa"/>
          </w:tcPr>
          <w:p w14:paraId="74BA4758"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294FE2E5" w14:textId="77777777" w:rsidR="00967D70" w:rsidRDefault="00967D70" w:rsidP="00822C02">
            <w:pPr>
              <w:spacing w:line="276" w:lineRule="auto"/>
              <w:jc w:val="both"/>
              <w:rPr>
                <w:rFonts w:ascii="Corbel Light" w:eastAsia="Corbel" w:hAnsi="Corbel Light" w:cs="Corbel"/>
                <w:b/>
                <w:sz w:val="22"/>
                <w:szCs w:val="22"/>
              </w:rPr>
            </w:pPr>
          </w:p>
          <w:p w14:paraId="78C042A1" w14:textId="77777777" w:rsidR="00967D70" w:rsidRDefault="00967D70" w:rsidP="00822C02">
            <w:pPr>
              <w:spacing w:line="276" w:lineRule="auto"/>
              <w:jc w:val="both"/>
              <w:rPr>
                <w:rFonts w:ascii="Corbel Light" w:eastAsia="Corbel" w:hAnsi="Corbel Light" w:cs="Corbel"/>
                <w:b/>
                <w:sz w:val="22"/>
                <w:szCs w:val="22"/>
              </w:rPr>
            </w:pPr>
          </w:p>
          <w:p w14:paraId="02C919B8"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sz w:val="22"/>
                <w:szCs w:val="22"/>
              </w:rPr>
              <w:t>Powierzchnię ziemi z uwzględnieniem ruchów masowych ziemi oraz krajobraz</w:t>
            </w:r>
          </w:p>
        </w:tc>
        <w:tc>
          <w:tcPr>
            <w:tcW w:w="7386" w:type="dxa"/>
          </w:tcPr>
          <w:p w14:paraId="77EC6BCD"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Najważniejszą zmianą w środowisku naturalnym spowodowaną eksploatacją złoża </w:t>
            </w:r>
            <w:r w:rsidRPr="002C4308">
              <w:rPr>
                <w:rFonts w:ascii="Corbel Light" w:eastAsia="Corbel" w:hAnsi="Corbel Light" w:cs="Corbel"/>
                <w:i/>
                <w:sz w:val="22"/>
                <w:szCs w:val="22"/>
              </w:rPr>
              <w:t xml:space="preserve">Huta Chojno </w:t>
            </w:r>
            <w:r w:rsidRPr="002C4308">
              <w:rPr>
                <w:rFonts w:ascii="Corbel Light" w:eastAsia="Corbel" w:hAnsi="Corbel Light" w:cs="Corbel"/>
                <w:sz w:val="22"/>
                <w:szCs w:val="22"/>
              </w:rPr>
              <w:t xml:space="preserve">będzie zmiana rzeźby terenu. Zmiany te będą rozłożone w czasie. Pozostały obszar złoża będzie zrekultywowany (za eksploatacją) lub pozostanie w dalszym rolnym użytkowaniu (przed eksploatacją). Wskazane, aby rekultywacja prowadzona była za postępującą eksploatacją, co pozwoli na bieżąco „oddawać” środowisku teren przekształcony, ale już zrewitalizowany. Daje to również szansę na szybką sukcesję naturalną i zmniejszenie powierzchni terenu przekształconego. Po przeprowadzonej rekultywacji terenu poeksploatacyjnego przywrócony zostanie jego Wodny, wodno – rolny, wodno - rekreacyjny charakter. Nadanie kierunku rekultywacji musi zostać poprzedzone odrębnym postępowaniem administracyjnym. Wyrobiska będą </w:t>
            </w:r>
            <w:proofErr w:type="spellStart"/>
            <w:r w:rsidRPr="002C4308">
              <w:rPr>
                <w:rFonts w:ascii="Corbel Light" w:eastAsia="Corbel" w:hAnsi="Corbel Light" w:cs="Corbel"/>
                <w:sz w:val="22"/>
                <w:szCs w:val="22"/>
              </w:rPr>
              <w:t>makroniwelowane</w:t>
            </w:r>
            <w:proofErr w:type="spellEnd"/>
            <w:r w:rsidRPr="002C4308">
              <w:rPr>
                <w:rFonts w:ascii="Corbel Light" w:eastAsia="Corbel" w:hAnsi="Corbel Light" w:cs="Corbel"/>
                <w:sz w:val="22"/>
                <w:szCs w:val="22"/>
              </w:rPr>
              <w:t xml:space="preserve"> skałą macierzystą - osadami </w:t>
            </w:r>
            <w:r w:rsidRPr="002C4308">
              <w:rPr>
                <w:rFonts w:ascii="Corbel Light" w:eastAsia="Corbel" w:hAnsi="Corbel Light" w:cs="Corbel"/>
                <w:sz w:val="22"/>
                <w:szCs w:val="22"/>
              </w:rPr>
              <w:lastRenderedPageBreak/>
              <w:t>nadkładu, przerostów płonnych zgromadzonymi na zwałach, piaskami z odsiewki oraz zwałowaną oddzielnie glebą.</w:t>
            </w:r>
          </w:p>
        </w:tc>
        <w:tc>
          <w:tcPr>
            <w:tcW w:w="2268" w:type="dxa"/>
          </w:tcPr>
          <w:p w14:paraId="43F08E03"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lastRenderedPageBreak/>
              <w:t> </w:t>
            </w:r>
          </w:p>
          <w:p w14:paraId="7E84E147"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4AC358FA"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43395626"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09AAB5CB"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p w14:paraId="750CD2E2"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Kierunek rekultywacji :</w:t>
            </w:r>
          </w:p>
          <w:p w14:paraId="08031367"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wodno - rekreacyjny</w:t>
            </w:r>
          </w:p>
        </w:tc>
        <w:tc>
          <w:tcPr>
            <w:tcW w:w="2552" w:type="dxa"/>
          </w:tcPr>
          <w:p w14:paraId="790C0E16" w14:textId="77777777" w:rsidR="00967D70" w:rsidRPr="002C4308" w:rsidRDefault="00967D70" w:rsidP="00822C02">
            <w:pPr>
              <w:spacing w:line="276" w:lineRule="auto"/>
              <w:jc w:val="both"/>
              <w:rPr>
                <w:rFonts w:ascii="Corbel Light" w:eastAsia="Corbel" w:hAnsi="Corbel Light" w:cs="Corbel"/>
                <w:sz w:val="22"/>
                <w:szCs w:val="22"/>
              </w:rPr>
            </w:pPr>
          </w:p>
          <w:p w14:paraId="5E85609F" w14:textId="77777777" w:rsidR="00967D70" w:rsidRPr="002C4308" w:rsidRDefault="00967D70" w:rsidP="00822C02">
            <w:pPr>
              <w:spacing w:line="276" w:lineRule="auto"/>
              <w:jc w:val="both"/>
              <w:rPr>
                <w:rFonts w:ascii="Corbel Light" w:eastAsia="Corbel" w:hAnsi="Corbel Light" w:cs="Corbel"/>
                <w:sz w:val="22"/>
                <w:szCs w:val="22"/>
              </w:rPr>
            </w:pPr>
          </w:p>
          <w:p w14:paraId="3DD88CB4" w14:textId="77777777" w:rsidR="00967D70" w:rsidRPr="002C4308" w:rsidRDefault="00967D70" w:rsidP="00822C02">
            <w:pPr>
              <w:spacing w:line="276" w:lineRule="auto"/>
              <w:jc w:val="both"/>
              <w:rPr>
                <w:rFonts w:ascii="Corbel Light" w:eastAsia="Corbel" w:hAnsi="Corbel Light" w:cs="Corbel"/>
                <w:sz w:val="22"/>
                <w:szCs w:val="22"/>
              </w:rPr>
            </w:pPr>
          </w:p>
          <w:p w14:paraId="379AA02B" w14:textId="77777777" w:rsidR="00967D70" w:rsidRPr="002C4308" w:rsidRDefault="00967D70" w:rsidP="00822C02">
            <w:pPr>
              <w:spacing w:line="276" w:lineRule="auto"/>
              <w:jc w:val="both"/>
              <w:rPr>
                <w:rFonts w:ascii="Corbel Light" w:eastAsia="Corbel" w:hAnsi="Corbel Light" w:cs="Corbel"/>
                <w:sz w:val="22"/>
                <w:szCs w:val="22"/>
              </w:rPr>
            </w:pPr>
          </w:p>
          <w:p w14:paraId="41FF761A"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p w14:paraId="00628D2E"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Kierunek rekultywacji :</w:t>
            </w:r>
          </w:p>
          <w:p w14:paraId="5FCEC6FF"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Wodny, wodno – rolny</w:t>
            </w:r>
          </w:p>
        </w:tc>
      </w:tr>
      <w:tr w:rsidR="00967D70" w:rsidRPr="002C4308" w14:paraId="18F4AA1A" w14:textId="77777777" w:rsidTr="009929C5">
        <w:tc>
          <w:tcPr>
            <w:tcW w:w="1823" w:type="dxa"/>
          </w:tcPr>
          <w:p w14:paraId="2D0F08D2"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34D21D22"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Dobra materialne, zabytki, krajobraz kulturowy</w:t>
            </w:r>
          </w:p>
        </w:tc>
        <w:tc>
          <w:tcPr>
            <w:tcW w:w="7386" w:type="dxa"/>
          </w:tcPr>
          <w:p w14:paraId="7BB467B5"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hAnsi="Corbel Light" w:cs="Arial"/>
                <w:sz w:val="22"/>
                <w:szCs w:val="22"/>
              </w:rPr>
              <w:t xml:space="preserve">Na przedmiotowym terenie nie występują dobra materialne w związku z czym brak jest oddziaływań w tym zakresie. </w:t>
            </w:r>
          </w:p>
        </w:tc>
        <w:tc>
          <w:tcPr>
            <w:tcW w:w="2268" w:type="dxa"/>
          </w:tcPr>
          <w:p w14:paraId="52FB7A19"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1487E7ED"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Jak w wariancie 1</w:t>
            </w:r>
          </w:p>
        </w:tc>
        <w:tc>
          <w:tcPr>
            <w:tcW w:w="2552" w:type="dxa"/>
          </w:tcPr>
          <w:p w14:paraId="3CD93694" w14:textId="77777777" w:rsidR="00967D70" w:rsidRPr="002C4308" w:rsidRDefault="00967D70" w:rsidP="00822C02">
            <w:pPr>
              <w:spacing w:line="276" w:lineRule="auto"/>
              <w:jc w:val="both"/>
              <w:rPr>
                <w:rFonts w:ascii="Corbel Light" w:eastAsia="Corbel" w:hAnsi="Corbel Light" w:cs="Corbel"/>
                <w:i/>
                <w:sz w:val="22"/>
                <w:szCs w:val="22"/>
              </w:rPr>
            </w:pPr>
          </w:p>
          <w:p w14:paraId="740FB08B"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tc>
      </w:tr>
      <w:tr w:rsidR="00967D70" w:rsidRPr="002C4308" w14:paraId="17A62111" w14:textId="77777777" w:rsidTr="009929C5">
        <w:tc>
          <w:tcPr>
            <w:tcW w:w="1823" w:type="dxa"/>
          </w:tcPr>
          <w:p w14:paraId="7D2E669B" w14:textId="77777777" w:rsidR="00967D70" w:rsidRPr="002C4308" w:rsidRDefault="00967D70" w:rsidP="00822C02">
            <w:pPr>
              <w:spacing w:line="276" w:lineRule="auto"/>
              <w:jc w:val="both"/>
              <w:rPr>
                <w:rFonts w:ascii="Corbel Light" w:eastAsia="Corbel" w:hAnsi="Corbel Light" w:cs="Corbel"/>
                <w:b/>
                <w:i/>
                <w:sz w:val="22"/>
                <w:szCs w:val="22"/>
              </w:rPr>
            </w:pPr>
            <w:r w:rsidRPr="002C4308">
              <w:rPr>
                <w:rFonts w:ascii="Corbel Light" w:eastAsia="Corbel" w:hAnsi="Corbel Light" w:cs="Corbel"/>
                <w:b/>
                <w:i/>
                <w:sz w:val="22"/>
                <w:szCs w:val="22"/>
              </w:rPr>
              <w:t>Poważna awaria przemysłowa</w:t>
            </w:r>
          </w:p>
        </w:tc>
        <w:tc>
          <w:tcPr>
            <w:tcW w:w="7386" w:type="dxa"/>
          </w:tcPr>
          <w:p w14:paraId="78234D3A" w14:textId="77777777" w:rsidR="00967D70" w:rsidRPr="002C4308" w:rsidRDefault="00967D70" w:rsidP="00822C02">
            <w:pPr>
              <w:spacing w:line="276" w:lineRule="auto"/>
              <w:jc w:val="both"/>
              <w:rPr>
                <w:rFonts w:ascii="Corbel Light" w:hAnsi="Corbel Light" w:cs="Arial"/>
                <w:sz w:val="22"/>
                <w:szCs w:val="22"/>
              </w:rPr>
            </w:pPr>
            <w:r w:rsidRPr="002C4308">
              <w:rPr>
                <w:rFonts w:ascii="Corbel Light" w:hAnsi="Corbel Light" w:cs="Arial"/>
                <w:sz w:val="22"/>
                <w:szCs w:val="22"/>
              </w:rPr>
              <w:t xml:space="preserve">Zgodnie z rozporządzeniem Ministra Rozwoju z dnia </w:t>
            </w:r>
          </w:p>
          <w:p w14:paraId="7D56B343" w14:textId="77777777" w:rsidR="00967D70" w:rsidRPr="002C4308" w:rsidRDefault="00967D70" w:rsidP="00822C02">
            <w:pPr>
              <w:spacing w:line="276" w:lineRule="auto"/>
              <w:jc w:val="both"/>
              <w:rPr>
                <w:rFonts w:ascii="Corbel Light" w:hAnsi="Corbel Light" w:cs="Arial"/>
                <w:sz w:val="22"/>
                <w:szCs w:val="22"/>
              </w:rPr>
            </w:pPr>
            <w:r w:rsidRPr="002C4308">
              <w:rPr>
                <w:rFonts w:ascii="Corbel Light" w:hAnsi="Corbel Light" w:cs="Arial"/>
                <w:sz w:val="22"/>
                <w:szCs w:val="22"/>
              </w:rPr>
              <w:t>29 stycznia 2016 r. w sprawie rodzaju i ilość znajdujących się w zakładzie substancji niebezpiecznych, decydujących o zaliczeniu zakładu do zakładu o zwiększanym i dużym ryzyku wystąpienia poważnej awarii przemysłowej (Dz. U.  z 2016 r., poz.) opisywane przedsięwzięcie nie jest do nich zaliczane.</w:t>
            </w:r>
          </w:p>
        </w:tc>
        <w:tc>
          <w:tcPr>
            <w:tcW w:w="2268" w:type="dxa"/>
          </w:tcPr>
          <w:p w14:paraId="022801A9"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tc>
        <w:tc>
          <w:tcPr>
            <w:tcW w:w="2552" w:type="dxa"/>
          </w:tcPr>
          <w:p w14:paraId="53D46EA9"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tc>
      </w:tr>
      <w:tr w:rsidR="00967D70" w:rsidRPr="002C4308" w14:paraId="7721B0E6" w14:textId="77777777" w:rsidTr="009929C5">
        <w:tc>
          <w:tcPr>
            <w:tcW w:w="1823" w:type="dxa"/>
          </w:tcPr>
          <w:p w14:paraId="5B4F4139" w14:textId="77777777" w:rsidR="00967D70" w:rsidRPr="002C4308" w:rsidRDefault="00967D70" w:rsidP="00822C02">
            <w:pPr>
              <w:spacing w:line="276" w:lineRule="auto"/>
              <w:jc w:val="both"/>
              <w:rPr>
                <w:rFonts w:ascii="Corbel Light" w:eastAsia="Corbel" w:hAnsi="Corbel Light" w:cs="Corbel"/>
                <w:b/>
                <w:i/>
                <w:sz w:val="22"/>
                <w:szCs w:val="22"/>
              </w:rPr>
            </w:pPr>
            <w:r w:rsidRPr="002C4308">
              <w:rPr>
                <w:rFonts w:ascii="Corbel Light" w:eastAsia="Corbel" w:hAnsi="Corbel Light" w:cs="Corbel"/>
                <w:b/>
                <w:i/>
                <w:sz w:val="22"/>
                <w:szCs w:val="22"/>
              </w:rPr>
              <w:t>Katastrofa budowlana</w:t>
            </w:r>
          </w:p>
        </w:tc>
        <w:tc>
          <w:tcPr>
            <w:tcW w:w="7386" w:type="dxa"/>
          </w:tcPr>
          <w:p w14:paraId="0A85FC74" w14:textId="77777777" w:rsidR="00967D70" w:rsidRPr="002C4308" w:rsidRDefault="00967D70" w:rsidP="00822C02">
            <w:pPr>
              <w:spacing w:line="276" w:lineRule="auto"/>
              <w:jc w:val="both"/>
              <w:rPr>
                <w:rFonts w:ascii="Corbel Light" w:hAnsi="Corbel Light" w:cs="Arial"/>
                <w:sz w:val="22"/>
                <w:szCs w:val="22"/>
              </w:rPr>
            </w:pPr>
            <w:r w:rsidRPr="002C4308">
              <w:rPr>
                <w:rFonts w:ascii="Corbel Light" w:hAnsi="Corbel Light" w:cs="Arial"/>
                <w:sz w:val="22"/>
                <w:szCs w:val="22"/>
              </w:rPr>
              <w:t>Na terenie inwestycji nie przewiduje się obiektów budowlanych.</w:t>
            </w:r>
          </w:p>
          <w:p w14:paraId="5132B253" w14:textId="77777777" w:rsidR="00967D70" w:rsidRPr="002C4308" w:rsidRDefault="00967D70" w:rsidP="00822C02">
            <w:pPr>
              <w:spacing w:line="276" w:lineRule="auto"/>
              <w:jc w:val="both"/>
              <w:rPr>
                <w:rFonts w:ascii="Corbel Light" w:hAnsi="Corbel Light" w:cs="Arial"/>
                <w:sz w:val="22"/>
                <w:szCs w:val="22"/>
              </w:rPr>
            </w:pPr>
            <w:r w:rsidRPr="002C4308">
              <w:rPr>
                <w:rFonts w:ascii="Corbel Light" w:hAnsi="Corbel Light" w:cs="Arial"/>
                <w:sz w:val="22"/>
                <w:szCs w:val="22"/>
              </w:rPr>
              <w:t>Brak oddziaływań w tym zakresie.</w:t>
            </w:r>
          </w:p>
        </w:tc>
        <w:tc>
          <w:tcPr>
            <w:tcW w:w="2268" w:type="dxa"/>
          </w:tcPr>
          <w:p w14:paraId="20EFFF3C"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tc>
        <w:tc>
          <w:tcPr>
            <w:tcW w:w="2552" w:type="dxa"/>
          </w:tcPr>
          <w:p w14:paraId="321F558C"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tc>
      </w:tr>
      <w:tr w:rsidR="00967D70" w:rsidRPr="002C4308" w14:paraId="4874A5A2" w14:textId="77777777" w:rsidTr="009929C5">
        <w:tc>
          <w:tcPr>
            <w:tcW w:w="1823" w:type="dxa"/>
          </w:tcPr>
          <w:p w14:paraId="628C6DF9" w14:textId="77777777" w:rsidR="00967D70" w:rsidRPr="002C4308" w:rsidRDefault="00967D70" w:rsidP="00822C02">
            <w:pPr>
              <w:spacing w:line="276" w:lineRule="auto"/>
              <w:jc w:val="both"/>
              <w:rPr>
                <w:rFonts w:ascii="Corbel Light" w:eastAsia="Corbel" w:hAnsi="Corbel Light" w:cs="Corbel"/>
                <w:b/>
                <w:i/>
                <w:sz w:val="22"/>
                <w:szCs w:val="22"/>
              </w:rPr>
            </w:pPr>
            <w:r w:rsidRPr="002C4308">
              <w:rPr>
                <w:rFonts w:ascii="Corbel Light" w:eastAsia="Corbel" w:hAnsi="Corbel Light" w:cs="Corbel"/>
                <w:b/>
                <w:i/>
                <w:sz w:val="22"/>
                <w:szCs w:val="22"/>
              </w:rPr>
              <w:t>Gospodarka odpadami</w:t>
            </w:r>
          </w:p>
        </w:tc>
        <w:tc>
          <w:tcPr>
            <w:tcW w:w="7386" w:type="dxa"/>
          </w:tcPr>
          <w:p w14:paraId="4063E491" w14:textId="77777777" w:rsidR="00967D70" w:rsidRPr="002C4308" w:rsidRDefault="00967D70" w:rsidP="00822C02">
            <w:pPr>
              <w:spacing w:line="276" w:lineRule="auto"/>
              <w:jc w:val="both"/>
              <w:rPr>
                <w:rFonts w:ascii="Corbel Light" w:hAnsi="Corbel Light" w:cs="Arial"/>
                <w:sz w:val="22"/>
                <w:szCs w:val="22"/>
              </w:rPr>
            </w:pPr>
            <w:r w:rsidRPr="002C4308">
              <w:rPr>
                <w:rFonts w:ascii="Corbel Light" w:hAnsi="Corbel Light" w:cs="Arial"/>
                <w:sz w:val="22"/>
                <w:szCs w:val="22"/>
              </w:rPr>
              <w:t>W sytuacjach awaryjnych, tj. związanych z awarią maszyn można przewidzieć wytwarzanie nieznacznych ilości następujących rodzajów odpadów.</w:t>
            </w:r>
          </w:p>
          <w:p w14:paraId="534452DC" w14:textId="77777777" w:rsidR="00967D70" w:rsidRPr="002C4308" w:rsidRDefault="00967D70" w:rsidP="00822C02">
            <w:pPr>
              <w:pStyle w:val="Akapitzlist"/>
              <w:numPr>
                <w:ilvl w:val="0"/>
                <w:numId w:val="6"/>
              </w:numPr>
              <w:spacing w:line="276" w:lineRule="auto"/>
              <w:jc w:val="both"/>
              <w:rPr>
                <w:rFonts w:ascii="Corbel Light" w:hAnsi="Corbel Light" w:cs="Arial"/>
                <w:sz w:val="22"/>
                <w:szCs w:val="22"/>
              </w:rPr>
            </w:pPr>
            <w:r w:rsidRPr="002C4308">
              <w:rPr>
                <w:rFonts w:ascii="Corbel Light" w:hAnsi="Corbel Light" w:cs="Arial"/>
                <w:sz w:val="22"/>
                <w:szCs w:val="22"/>
              </w:rPr>
              <w:t>13 02 08*  Inne oleje silnikowe, przekładniowe i smarowe  -  0,05 Mg</w:t>
            </w:r>
          </w:p>
          <w:p w14:paraId="7F2BA6FF" w14:textId="77777777" w:rsidR="00967D70" w:rsidRPr="002C4308" w:rsidRDefault="00967D70" w:rsidP="00822C02">
            <w:pPr>
              <w:pStyle w:val="Akapitzlist"/>
              <w:numPr>
                <w:ilvl w:val="0"/>
                <w:numId w:val="6"/>
              </w:numPr>
              <w:spacing w:line="276" w:lineRule="auto"/>
              <w:jc w:val="both"/>
              <w:rPr>
                <w:rFonts w:ascii="Corbel Light" w:hAnsi="Corbel Light" w:cs="Arial"/>
                <w:sz w:val="22"/>
                <w:szCs w:val="22"/>
              </w:rPr>
            </w:pPr>
            <w:r w:rsidRPr="002C4308">
              <w:rPr>
                <w:rFonts w:ascii="Corbel Light" w:hAnsi="Corbel Light" w:cs="Arial"/>
                <w:sz w:val="22"/>
                <w:szCs w:val="22"/>
              </w:rPr>
              <w:t>15 01 02  Opakowania z tworzyw sztucznych - 0,01 Mg</w:t>
            </w:r>
          </w:p>
          <w:p w14:paraId="48B2861D" w14:textId="77777777" w:rsidR="00967D70" w:rsidRPr="002C4308" w:rsidRDefault="00967D70" w:rsidP="00822C02">
            <w:pPr>
              <w:pStyle w:val="Akapitzlist"/>
              <w:numPr>
                <w:ilvl w:val="0"/>
                <w:numId w:val="6"/>
              </w:numPr>
              <w:spacing w:line="276" w:lineRule="auto"/>
              <w:jc w:val="both"/>
              <w:rPr>
                <w:rFonts w:ascii="Corbel Light" w:hAnsi="Corbel Light" w:cs="Arial"/>
                <w:sz w:val="22"/>
                <w:szCs w:val="22"/>
              </w:rPr>
            </w:pPr>
            <w:r w:rsidRPr="002C4308">
              <w:rPr>
                <w:rFonts w:ascii="Corbel Light" w:hAnsi="Corbel Light" w:cs="Arial"/>
                <w:sz w:val="22"/>
                <w:szCs w:val="22"/>
              </w:rPr>
              <w:t>15 02 02*  Sorbenty, materiały filtracyjne (w tym filtry olejowe nieujęte w innych grupach), tkaniny do wycierania (np. szmaty, ścierki) i ubrania ochronne zanieczyszczone substancjami niebezpiecznymi (np. PCB) - 0,01 Mg</w:t>
            </w:r>
          </w:p>
          <w:p w14:paraId="03CFDB95" w14:textId="77777777" w:rsidR="00967D70" w:rsidRPr="002C4308" w:rsidRDefault="00967D70" w:rsidP="00822C02">
            <w:pPr>
              <w:pStyle w:val="Akapitzlist"/>
              <w:numPr>
                <w:ilvl w:val="0"/>
                <w:numId w:val="6"/>
              </w:numPr>
              <w:spacing w:line="276" w:lineRule="auto"/>
              <w:jc w:val="both"/>
              <w:rPr>
                <w:rFonts w:ascii="Corbel Light" w:hAnsi="Corbel Light" w:cs="Arial"/>
                <w:sz w:val="22"/>
                <w:szCs w:val="22"/>
              </w:rPr>
            </w:pPr>
            <w:r w:rsidRPr="002C4308">
              <w:rPr>
                <w:rFonts w:ascii="Corbel Light" w:hAnsi="Corbel Light" w:cs="Arial"/>
                <w:sz w:val="22"/>
                <w:szCs w:val="22"/>
              </w:rPr>
              <w:t xml:space="preserve">15 02 03  Sorbenty, materiały filtracyjne, tkaniny do wycierania (np. szmaty, ścierki) i ubrania ochronne inne niż wymienione w 15 02 02 - 0,01 Mg </w:t>
            </w:r>
          </w:p>
          <w:p w14:paraId="58279CD3" w14:textId="77777777" w:rsidR="00967D70" w:rsidRPr="002C4308" w:rsidRDefault="00967D70" w:rsidP="00822C02">
            <w:pPr>
              <w:pStyle w:val="Akapitzlist"/>
              <w:numPr>
                <w:ilvl w:val="0"/>
                <w:numId w:val="6"/>
              </w:numPr>
              <w:spacing w:line="276" w:lineRule="auto"/>
              <w:jc w:val="both"/>
              <w:rPr>
                <w:rFonts w:ascii="Corbel Light" w:hAnsi="Corbel Light" w:cs="Arial"/>
                <w:sz w:val="22"/>
                <w:szCs w:val="22"/>
              </w:rPr>
            </w:pPr>
            <w:r w:rsidRPr="002C4308">
              <w:rPr>
                <w:rFonts w:ascii="Corbel Light" w:hAnsi="Corbel Light" w:cs="Arial"/>
                <w:sz w:val="22"/>
                <w:szCs w:val="22"/>
              </w:rPr>
              <w:t>16 81 01*  Odpady wykazujące właściwości niebezpieczne -  0,05 Mg</w:t>
            </w:r>
          </w:p>
        </w:tc>
        <w:tc>
          <w:tcPr>
            <w:tcW w:w="2268" w:type="dxa"/>
          </w:tcPr>
          <w:p w14:paraId="02B81F40" w14:textId="77777777" w:rsidR="00967D70" w:rsidRPr="002C4308" w:rsidRDefault="00967D70" w:rsidP="00822C02">
            <w:pPr>
              <w:spacing w:line="276" w:lineRule="auto"/>
              <w:jc w:val="both"/>
              <w:rPr>
                <w:rFonts w:ascii="Corbel Light" w:eastAsia="Corbel" w:hAnsi="Corbel Light" w:cs="Corbel"/>
                <w:i/>
                <w:sz w:val="22"/>
                <w:szCs w:val="22"/>
              </w:rPr>
            </w:pPr>
          </w:p>
          <w:p w14:paraId="6C93907F" w14:textId="77777777" w:rsidR="00967D70" w:rsidRPr="002C4308" w:rsidRDefault="00967D70" w:rsidP="00822C02">
            <w:pPr>
              <w:spacing w:line="276" w:lineRule="auto"/>
              <w:jc w:val="both"/>
              <w:rPr>
                <w:rFonts w:ascii="Corbel Light" w:eastAsia="Corbel" w:hAnsi="Corbel Light" w:cs="Corbel"/>
                <w:i/>
                <w:sz w:val="22"/>
                <w:szCs w:val="22"/>
              </w:rPr>
            </w:pPr>
          </w:p>
          <w:p w14:paraId="741B4575" w14:textId="77777777" w:rsidR="00967D70" w:rsidRPr="002C4308" w:rsidRDefault="00967D70" w:rsidP="00822C02">
            <w:pPr>
              <w:spacing w:line="276" w:lineRule="auto"/>
              <w:jc w:val="both"/>
              <w:rPr>
                <w:rFonts w:ascii="Corbel Light" w:eastAsia="Corbel" w:hAnsi="Corbel Light" w:cs="Corbel"/>
                <w:i/>
                <w:sz w:val="22"/>
                <w:szCs w:val="22"/>
              </w:rPr>
            </w:pPr>
          </w:p>
          <w:p w14:paraId="55448ADF" w14:textId="77777777" w:rsidR="00967D70" w:rsidRPr="002C4308" w:rsidRDefault="00967D70" w:rsidP="00822C02">
            <w:pPr>
              <w:spacing w:line="276" w:lineRule="auto"/>
              <w:jc w:val="both"/>
              <w:rPr>
                <w:rFonts w:ascii="Corbel Light" w:eastAsia="Corbel" w:hAnsi="Corbel Light" w:cs="Corbel"/>
                <w:i/>
                <w:sz w:val="22"/>
                <w:szCs w:val="22"/>
              </w:rPr>
            </w:pPr>
          </w:p>
          <w:p w14:paraId="4190601C"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tc>
        <w:tc>
          <w:tcPr>
            <w:tcW w:w="2552" w:type="dxa"/>
          </w:tcPr>
          <w:p w14:paraId="5AC3D681" w14:textId="77777777" w:rsidR="00967D70" w:rsidRPr="002C4308" w:rsidRDefault="00967D70" w:rsidP="00822C02">
            <w:pPr>
              <w:spacing w:line="276" w:lineRule="auto"/>
              <w:jc w:val="both"/>
              <w:rPr>
                <w:rFonts w:ascii="Corbel Light" w:eastAsia="Corbel" w:hAnsi="Corbel Light" w:cs="Corbel"/>
                <w:i/>
                <w:sz w:val="22"/>
                <w:szCs w:val="22"/>
              </w:rPr>
            </w:pPr>
          </w:p>
          <w:p w14:paraId="260905E1" w14:textId="77777777" w:rsidR="00967D70" w:rsidRPr="002C4308" w:rsidRDefault="00967D70" w:rsidP="00822C02">
            <w:pPr>
              <w:spacing w:line="276" w:lineRule="auto"/>
              <w:jc w:val="both"/>
              <w:rPr>
                <w:rFonts w:ascii="Corbel Light" w:eastAsia="Corbel" w:hAnsi="Corbel Light" w:cs="Corbel"/>
                <w:i/>
                <w:sz w:val="22"/>
                <w:szCs w:val="22"/>
              </w:rPr>
            </w:pPr>
          </w:p>
          <w:p w14:paraId="43335B9C" w14:textId="77777777" w:rsidR="00967D70" w:rsidRPr="002C4308" w:rsidRDefault="00967D70" w:rsidP="00822C02">
            <w:pPr>
              <w:spacing w:line="276" w:lineRule="auto"/>
              <w:jc w:val="both"/>
              <w:rPr>
                <w:rFonts w:ascii="Corbel Light" w:eastAsia="Corbel" w:hAnsi="Corbel Light" w:cs="Corbel"/>
                <w:i/>
                <w:sz w:val="22"/>
                <w:szCs w:val="22"/>
              </w:rPr>
            </w:pPr>
          </w:p>
          <w:p w14:paraId="244E4577" w14:textId="77777777" w:rsidR="00967D70" w:rsidRPr="002C4308" w:rsidRDefault="00967D70" w:rsidP="00822C02">
            <w:pPr>
              <w:spacing w:line="276" w:lineRule="auto"/>
              <w:jc w:val="both"/>
              <w:rPr>
                <w:rFonts w:ascii="Corbel Light" w:eastAsia="Corbel" w:hAnsi="Corbel Light" w:cs="Corbel"/>
                <w:i/>
                <w:sz w:val="22"/>
                <w:szCs w:val="22"/>
              </w:rPr>
            </w:pPr>
          </w:p>
          <w:p w14:paraId="69CBBF3E"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tc>
      </w:tr>
      <w:tr w:rsidR="00967D70" w:rsidRPr="002C4308" w14:paraId="37CB29BB" w14:textId="77777777" w:rsidTr="009929C5">
        <w:tc>
          <w:tcPr>
            <w:tcW w:w="1823" w:type="dxa"/>
          </w:tcPr>
          <w:p w14:paraId="3E031836" w14:textId="77777777" w:rsidR="00967D70" w:rsidRPr="002C4308" w:rsidRDefault="00967D70" w:rsidP="00822C02">
            <w:pPr>
              <w:spacing w:line="276" w:lineRule="auto"/>
              <w:jc w:val="both"/>
              <w:rPr>
                <w:rFonts w:ascii="Corbel Light" w:eastAsia="Corbel" w:hAnsi="Corbel Light" w:cs="Corbel"/>
                <w:b/>
                <w:i/>
                <w:sz w:val="22"/>
                <w:szCs w:val="22"/>
              </w:rPr>
            </w:pPr>
            <w:r w:rsidRPr="002C4308">
              <w:rPr>
                <w:rFonts w:ascii="Corbel Light" w:eastAsia="Corbel" w:hAnsi="Corbel Light" w:cs="Corbel"/>
                <w:b/>
                <w:i/>
                <w:sz w:val="22"/>
                <w:szCs w:val="22"/>
              </w:rPr>
              <w:t>Gospodarka wodno - ściekowa</w:t>
            </w:r>
          </w:p>
        </w:tc>
        <w:tc>
          <w:tcPr>
            <w:tcW w:w="7386" w:type="dxa"/>
          </w:tcPr>
          <w:p w14:paraId="17C499B9" w14:textId="77777777" w:rsidR="00967D70" w:rsidRPr="002C4308" w:rsidRDefault="00967D70" w:rsidP="00822C02">
            <w:pPr>
              <w:spacing w:line="276" w:lineRule="auto"/>
              <w:jc w:val="both"/>
              <w:rPr>
                <w:rFonts w:ascii="Corbel Light" w:hAnsi="Corbel Light" w:cs="Arial"/>
                <w:sz w:val="22"/>
                <w:szCs w:val="22"/>
              </w:rPr>
            </w:pPr>
            <w:r w:rsidRPr="002C4308">
              <w:rPr>
                <w:rFonts w:ascii="Corbel Light" w:hAnsi="Corbel Light" w:cs="Arial"/>
                <w:sz w:val="22"/>
                <w:szCs w:val="22"/>
              </w:rPr>
              <w:t>Na terenie inwestycji nie będą produkowane ścieki przemysłowe, a ścieki bytowe będą wywożone beczkowozem.</w:t>
            </w:r>
          </w:p>
          <w:p w14:paraId="6C4A1A55" w14:textId="77777777" w:rsidR="00967D70" w:rsidRPr="002C4308" w:rsidRDefault="00967D70" w:rsidP="00822C02">
            <w:pPr>
              <w:spacing w:line="276" w:lineRule="auto"/>
              <w:jc w:val="both"/>
              <w:rPr>
                <w:rFonts w:ascii="Corbel Light" w:hAnsi="Corbel Light" w:cs="Arial"/>
                <w:sz w:val="22"/>
                <w:szCs w:val="22"/>
              </w:rPr>
            </w:pPr>
            <w:r w:rsidRPr="002C4308">
              <w:rPr>
                <w:rFonts w:ascii="Corbel Light" w:hAnsi="Corbel Light" w:cs="Arial"/>
                <w:sz w:val="22"/>
                <w:szCs w:val="22"/>
              </w:rPr>
              <w:lastRenderedPageBreak/>
              <w:t>Inwestor przewiduje odprowadzanie wód opadowych oraz roztopowych do gruntu z miejsc utwardzonych oraz dachów.</w:t>
            </w:r>
          </w:p>
          <w:p w14:paraId="71E11DB2" w14:textId="77777777" w:rsidR="00967D70" w:rsidRPr="002C4308" w:rsidRDefault="00967D70" w:rsidP="00822C02">
            <w:pPr>
              <w:spacing w:line="276" w:lineRule="auto"/>
              <w:jc w:val="both"/>
              <w:rPr>
                <w:rFonts w:ascii="Corbel Light" w:hAnsi="Corbel Light" w:cs="Arial"/>
                <w:sz w:val="22"/>
                <w:szCs w:val="22"/>
              </w:rPr>
            </w:pPr>
            <w:r w:rsidRPr="002C4308">
              <w:rPr>
                <w:rFonts w:ascii="Corbel Light" w:hAnsi="Corbel Light" w:cs="Arial"/>
                <w:sz w:val="22"/>
                <w:szCs w:val="22"/>
              </w:rPr>
              <w:t>Miejsca odpowiednio zabezpieczone (m.in. utwardzone, wyłożone foliami i/ lub wyłożone płytami betonowymi) będą znajdować się na terenie działki do której Inwestor posiada tytuł prawny. Wody opadowe oraz roztopowe będą odprowadzane do gruntu na terenie inwestycji bez możliwości odprowadzenia ich na teren działek sąsiadujących.</w:t>
            </w:r>
          </w:p>
        </w:tc>
        <w:tc>
          <w:tcPr>
            <w:tcW w:w="2268" w:type="dxa"/>
          </w:tcPr>
          <w:p w14:paraId="643D2861"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lastRenderedPageBreak/>
              <w:t>Jak w wariancie 1</w:t>
            </w:r>
          </w:p>
        </w:tc>
        <w:tc>
          <w:tcPr>
            <w:tcW w:w="2552" w:type="dxa"/>
          </w:tcPr>
          <w:p w14:paraId="1942EEAD"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tc>
      </w:tr>
      <w:tr w:rsidR="00967D70" w:rsidRPr="002C4308" w14:paraId="4A8209DA" w14:textId="77777777" w:rsidTr="009929C5">
        <w:tc>
          <w:tcPr>
            <w:tcW w:w="1823" w:type="dxa"/>
          </w:tcPr>
          <w:p w14:paraId="080CBE55"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6BEE7CB9"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3733A7BD"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53B6D21A"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27A7247C"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522F783F"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Powietrze i klimat</w:t>
            </w:r>
          </w:p>
        </w:tc>
        <w:tc>
          <w:tcPr>
            <w:tcW w:w="7386" w:type="dxa"/>
          </w:tcPr>
          <w:p w14:paraId="0224E281"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Wykonane obliczenia rozprzestrzeniania się substancji w powietrzu wykazały, że emisja substancji z pojazdów ciężarowych oraz maszyn ciężkich pracujących na terenie żwirowni, nie będzie powodować przekroczeń standardów ja- kości środowiska oraz wartości odniesienia. Eksploatacja przedsięwzięcia nie będzie miała wpływu na zmiany klimatu, związane głównie z emisją gazów cieplarnianych. Realizacja inwestycji będzie wprawdzie stanowić źródło emisji CO2 w trakcie pracy maszyn i urządzeń eksploatujących złoże oraz transportu kopaliny, ale w ilościach nie mających wpływu na równowagę atmosfery.</w:t>
            </w:r>
          </w:p>
          <w:p w14:paraId="5C122BA1" w14:textId="77777777" w:rsidR="00967D70" w:rsidRPr="002C4308" w:rsidRDefault="00967D70" w:rsidP="00822C02">
            <w:pPr>
              <w:spacing w:line="276" w:lineRule="auto"/>
              <w:jc w:val="both"/>
              <w:rPr>
                <w:rFonts w:ascii="Corbel Light" w:eastAsia="Corbel" w:hAnsi="Corbel Light" w:cs="Corbel"/>
                <w:sz w:val="22"/>
                <w:szCs w:val="22"/>
              </w:rPr>
            </w:pPr>
          </w:p>
          <w:p w14:paraId="4020A53E"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Rodzaj emisji :</w:t>
            </w:r>
          </w:p>
          <w:p w14:paraId="3F701FA1"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 gazy: 0,332 Mg/rok </w:t>
            </w:r>
          </w:p>
          <w:p w14:paraId="4B7A30BD"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pyły: 1,802 Mg/rok</w:t>
            </w:r>
          </w:p>
        </w:tc>
        <w:tc>
          <w:tcPr>
            <w:tcW w:w="2268" w:type="dxa"/>
          </w:tcPr>
          <w:p w14:paraId="29ACA6EA"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5F8C3A32"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p w14:paraId="21A16C2E" w14:textId="77777777" w:rsidR="00967D70" w:rsidRPr="002C4308" w:rsidRDefault="00967D70" w:rsidP="00822C02">
            <w:pPr>
              <w:spacing w:line="276" w:lineRule="auto"/>
              <w:jc w:val="both"/>
              <w:rPr>
                <w:rFonts w:ascii="Corbel Light" w:eastAsia="Corbel" w:hAnsi="Corbel Light" w:cs="Corbel"/>
                <w:i/>
                <w:sz w:val="22"/>
                <w:szCs w:val="22"/>
              </w:rPr>
            </w:pPr>
          </w:p>
          <w:p w14:paraId="48BFD649"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Rodzaj emisji :</w:t>
            </w:r>
          </w:p>
          <w:p w14:paraId="028C837E"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 gazy:0,450 Mg/rok </w:t>
            </w:r>
          </w:p>
          <w:p w14:paraId="639D2B80"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pyły: 1,95 Mg/rok</w:t>
            </w:r>
          </w:p>
        </w:tc>
        <w:tc>
          <w:tcPr>
            <w:tcW w:w="2552" w:type="dxa"/>
          </w:tcPr>
          <w:p w14:paraId="1F9AA638" w14:textId="77777777" w:rsidR="00967D70" w:rsidRPr="002C4308" w:rsidRDefault="00967D70" w:rsidP="00822C02">
            <w:pPr>
              <w:spacing w:line="276" w:lineRule="auto"/>
              <w:jc w:val="both"/>
              <w:rPr>
                <w:rFonts w:ascii="Corbel Light" w:eastAsia="Corbel" w:hAnsi="Corbel Light" w:cs="Corbel"/>
                <w:i/>
                <w:sz w:val="22"/>
                <w:szCs w:val="22"/>
              </w:rPr>
            </w:pPr>
          </w:p>
          <w:p w14:paraId="0AE77F39"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p w14:paraId="6E086F1E" w14:textId="77777777" w:rsidR="00967D70" w:rsidRPr="002C4308" w:rsidRDefault="00967D70" w:rsidP="00822C02">
            <w:pPr>
              <w:spacing w:line="276" w:lineRule="auto"/>
              <w:jc w:val="both"/>
              <w:rPr>
                <w:rFonts w:ascii="Corbel Light" w:eastAsia="Corbel" w:hAnsi="Corbel Light" w:cs="Corbel"/>
                <w:i/>
                <w:sz w:val="22"/>
                <w:szCs w:val="22"/>
              </w:rPr>
            </w:pPr>
          </w:p>
          <w:p w14:paraId="549BC1B1"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Rodzaj emisji :</w:t>
            </w:r>
          </w:p>
          <w:p w14:paraId="76627D70"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 xml:space="preserve">- gazy: 0,332 Mg/rok </w:t>
            </w:r>
          </w:p>
          <w:p w14:paraId="3B731F3C"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 pyły: 1,802 Mg/rok</w:t>
            </w:r>
          </w:p>
        </w:tc>
      </w:tr>
      <w:tr w:rsidR="00967D70" w:rsidRPr="002C4308" w14:paraId="182F20BD" w14:textId="77777777" w:rsidTr="009929C5">
        <w:tc>
          <w:tcPr>
            <w:tcW w:w="1823" w:type="dxa"/>
          </w:tcPr>
          <w:p w14:paraId="79C0CDDA"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  </w:t>
            </w:r>
          </w:p>
          <w:p w14:paraId="74A62658"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Klimat akustyczny</w:t>
            </w:r>
          </w:p>
        </w:tc>
        <w:tc>
          <w:tcPr>
            <w:tcW w:w="7386" w:type="dxa"/>
          </w:tcPr>
          <w:p w14:paraId="2519EB71"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Oddziaływanie akustyczne związane z przedsięwzięciem nie przekracza dopuszczalnych norm sprecyzowanych w załączniku do rozporządzenia Ministra Środowiska z dnia 14 czerwca 2007r. w sprawie dopuszczalnych poziomów hałasu w środowisku (Dz. U. 2014 poz. 112).</w:t>
            </w:r>
          </w:p>
          <w:p w14:paraId="6E6A100F" w14:textId="77777777" w:rsidR="00967D70" w:rsidRPr="002C4308" w:rsidRDefault="00967D70" w:rsidP="00822C02">
            <w:pPr>
              <w:spacing w:line="276" w:lineRule="auto"/>
              <w:jc w:val="both"/>
              <w:rPr>
                <w:rFonts w:ascii="Corbel Light" w:eastAsia="Corbel" w:hAnsi="Corbel Light" w:cs="Corbel"/>
                <w:sz w:val="22"/>
                <w:szCs w:val="22"/>
              </w:rPr>
            </w:pPr>
          </w:p>
          <w:p w14:paraId="75F7109F"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Urządzenia z silnikami </w:t>
            </w:r>
          </w:p>
          <w:p w14:paraId="2245A9A9"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spalinowymi poziom </w:t>
            </w:r>
          </w:p>
          <w:p w14:paraId="658A82A6"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hałasu &lt; 90:  </w:t>
            </w:r>
          </w:p>
          <w:p w14:paraId="0DC2F45F" w14:textId="77777777" w:rsidR="00967D70" w:rsidRPr="002C4308" w:rsidRDefault="00967D70" w:rsidP="00822C02">
            <w:pPr>
              <w:pStyle w:val="Akapitzlist"/>
              <w:numPr>
                <w:ilvl w:val="0"/>
                <w:numId w:val="3"/>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lastRenderedPageBreak/>
              <w:t xml:space="preserve">Spycharka </w:t>
            </w:r>
          </w:p>
          <w:p w14:paraId="0B25A0BB" w14:textId="77777777" w:rsidR="00967D70" w:rsidRPr="002C4308" w:rsidRDefault="00967D70" w:rsidP="00822C02">
            <w:pPr>
              <w:pStyle w:val="Akapitzlist"/>
              <w:numPr>
                <w:ilvl w:val="0"/>
                <w:numId w:val="3"/>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Koparka </w:t>
            </w:r>
          </w:p>
          <w:p w14:paraId="3D93CC99" w14:textId="77777777" w:rsidR="00967D70" w:rsidRPr="002C4308" w:rsidRDefault="00967D70" w:rsidP="00822C02">
            <w:pPr>
              <w:pStyle w:val="Akapitzlist"/>
              <w:numPr>
                <w:ilvl w:val="0"/>
                <w:numId w:val="3"/>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Ładowarka </w:t>
            </w:r>
          </w:p>
          <w:p w14:paraId="6A1CD8EE" w14:textId="77777777" w:rsidR="00967D70" w:rsidRPr="002C4308" w:rsidRDefault="00967D70" w:rsidP="00822C02">
            <w:pPr>
              <w:pStyle w:val="Akapitzlist"/>
              <w:numPr>
                <w:ilvl w:val="0"/>
                <w:numId w:val="3"/>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Przesiewacz </w:t>
            </w:r>
          </w:p>
          <w:p w14:paraId="6FBB0A02" w14:textId="77777777" w:rsidR="00967D70" w:rsidRPr="002C4308" w:rsidRDefault="00967D70" w:rsidP="00822C02">
            <w:pPr>
              <w:pStyle w:val="Akapitzlist"/>
              <w:numPr>
                <w:ilvl w:val="0"/>
                <w:numId w:val="3"/>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Samochody </w:t>
            </w:r>
          </w:p>
          <w:p w14:paraId="757BEFFA" w14:textId="77777777" w:rsidR="00967D70" w:rsidRPr="002C4308" w:rsidRDefault="00967D70" w:rsidP="00822C02">
            <w:pPr>
              <w:pStyle w:val="Akapitzlist"/>
              <w:numPr>
                <w:ilvl w:val="0"/>
                <w:numId w:val="3"/>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samowyładowcze</w:t>
            </w:r>
          </w:p>
        </w:tc>
        <w:tc>
          <w:tcPr>
            <w:tcW w:w="2268" w:type="dxa"/>
          </w:tcPr>
          <w:p w14:paraId="2EB23066"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lastRenderedPageBreak/>
              <w:t> </w:t>
            </w:r>
          </w:p>
          <w:p w14:paraId="04F78629"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26E282DA" w14:textId="77777777" w:rsidR="00967D70" w:rsidRPr="002C4308" w:rsidRDefault="00967D70" w:rsidP="00822C02">
            <w:pPr>
              <w:spacing w:line="276" w:lineRule="auto"/>
              <w:jc w:val="both"/>
              <w:rPr>
                <w:rFonts w:ascii="Corbel Light" w:eastAsia="Corbel" w:hAnsi="Corbel Light" w:cs="Corbel"/>
                <w:i/>
                <w:sz w:val="22"/>
                <w:szCs w:val="22"/>
              </w:rPr>
            </w:pPr>
            <w:r w:rsidRPr="002C4308">
              <w:rPr>
                <w:rFonts w:ascii="Corbel Light" w:eastAsia="Corbel" w:hAnsi="Corbel Light" w:cs="Corbel"/>
                <w:i/>
                <w:sz w:val="22"/>
                <w:szCs w:val="22"/>
              </w:rPr>
              <w:t>Jak w wariancie 1</w:t>
            </w:r>
          </w:p>
          <w:p w14:paraId="5AC2A243" w14:textId="77777777" w:rsidR="00967D70" w:rsidRPr="002C4308" w:rsidRDefault="00967D70" w:rsidP="00822C02">
            <w:pPr>
              <w:spacing w:line="276" w:lineRule="auto"/>
              <w:jc w:val="both"/>
              <w:rPr>
                <w:rFonts w:ascii="Corbel Light" w:eastAsia="Corbel" w:hAnsi="Corbel Light" w:cs="Corbel"/>
                <w:i/>
                <w:sz w:val="22"/>
                <w:szCs w:val="22"/>
              </w:rPr>
            </w:pPr>
          </w:p>
          <w:p w14:paraId="77D7BF99" w14:textId="77777777" w:rsidR="00967D70" w:rsidRPr="002C4308" w:rsidRDefault="00967D70" w:rsidP="00822C02">
            <w:pPr>
              <w:spacing w:line="276" w:lineRule="auto"/>
              <w:jc w:val="both"/>
              <w:rPr>
                <w:rFonts w:ascii="Corbel Light" w:eastAsia="Corbel" w:hAnsi="Corbel Light" w:cs="Corbel"/>
                <w:i/>
                <w:sz w:val="22"/>
                <w:szCs w:val="22"/>
              </w:rPr>
            </w:pPr>
          </w:p>
          <w:p w14:paraId="2ADE59ED"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Urządzenia z silnikami </w:t>
            </w:r>
          </w:p>
          <w:p w14:paraId="2F2CB0FD"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spalinowymi poziom </w:t>
            </w:r>
          </w:p>
          <w:p w14:paraId="608EB638"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hałasu &lt; 100:</w:t>
            </w:r>
          </w:p>
          <w:p w14:paraId="5DF17A27" w14:textId="77777777" w:rsidR="00967D70" w:rsidRPr="002C4308" w:rsidRDefault="00967D70" w:rsidP="00822C02">
            <w:pPr>
              <w:pStyle w:val="Akapitzlist"/>
              <w:numPr>
                <w:ilvl w:val="0"/>
                <w:numId w:val="4"/>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lastRenderedPageBreak/>
              <w:t xml:space="preserve">Spycharka </w:t>
            </w:r>
          </w:p>
          <w:p w14:paraId="13E81505" w14:textId="77777777" w:rsidR="00967D70" w:rsidRPr="002C4308" w:rsidRDefault="00967D70" w:rsidP="00822C02">
            <w:pPr>
              <w:pStyle w:val="Akapitzlist"/>
              <w:numPr>
                <w:ilvl w:val="0"/>
                <w:numId w:val="4"/>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Koparka </w:t>
            </w:r>
          </w:p>
          <w:p w14:paraId="497B150B" w14:textId="77777777" w:rsidR="00967D70" w:rsidRPr="002C4308" w:rsidRDefault="00967D70" w:rsidP="00822C02">
            <w:pPr>
              <w:pStyle w:val="Akapitzlist"/>
              <w:numPr>
                <w:ilvl w:val="0"/>
                <w:numId w:val="4"/>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Ładowarka </w:t>
            </w:r>
          </w:p>
          <w:p w14:paraId="11E311A1" w14:textId="77777777" w:rsidR="00967D70" w:rsidRPr="002C4308" w:rsidRDefault="00967D70" w:rsidP="00822C02">
            <w:pPr>
              <w:pStyle w:val="Akapitzlist"/>
              <w:numPr>
                <w:ilvl w:val="0"/>
                <w:numId w:val="4"/>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Przesiewacz </w:t>
            </w:r>
          </w:p>
          <w:p w14:paraId="4F27FDAB" w14:textId="77777777" w:rsidR="00967D70" w:rsidRPr="002C4308" w:rsidRDefault="00967D70" w:rsidP="00822C02">
            <w:pPr>
              <w:pStyle w:val="Akapitzlist"/>
              <w:numPr>
                <w:ilvl w:val="0"/>
                <w:numId w:val="4"/>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Samochody </w:t>
            </w:r>
          </w:p>
          <w:p w14:paraId="4C3B5B18" w14:textId="77777777" w:rsidR="00967D70" w:rsidRPr="002C4308" w:rsidRDefault="00967D70" w:rsidP="00822C02">
            <w:pPr>
              <w:pStyle w:val="Akapitzlist"/>
              <w:numPr>
                <w:ilvl w:val="0"/>
                <w:numId w:val="4"/>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samowyładowcze</w:t>
            </w:r>
          </w:p>
        </w:tc>
        <w:tc>
          <w:tcPr>
            <w:tcW w:w="2552" w:type="dxa"/>
          </w:tcPr>
          <w:p w14:paraId="1C22769F" w14:textId="77777777" w:rsidR="00967D70" w:rsidRPr="002C4308" w:rsidRDefault="00967D70" w:rsidP="00822C02">
            <w:pPr>
              <w:spacing w:line="276" w:lineRule="auto"/>
              <w:jc w:val="both"/>
              <w:rPr>
                <w:rFonts w:ascii="Corbel Light" w:eastAsia="Corbel" w:hAnsi="Corbel Light" w:cs="Corbel"/>
                <w:sz w:val="22"/>
                <w:szCs w:val="22"/>
              </w:rPr>
            </w:pPr>
          </w:p>
          <w:p w14:paraId="712D6F80" w14:textId="77777777" w:rsidR="00967D70" w:rsidRPr="002C4308" w:rsidRDefault="00967D70" w:rsidP="00822C02">
            <w:pPr>
              <w:spacing w:line="276" w:lineRule="auto"/>
              <w:jc w:val="both"/>
              <w:rPr>
                <w:rFonts w:ascii="Corbel Light" w:eastAsia="Corbel" w:hAnsi="Corbel Light" w:cs="Corbel"/>
                <w:sz w:val="22"/>
                <w:szCs w:val="22"/>
              </w:rPr>
            </w:pPr>
          </w:p>
          <w:p w14:paraId="771B751C"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p w14:paraId="7368BDDD" w14:textId="77777777" w:rsidR="00967D70" w:rsidRPr="002C4308" w:rsidRDefault="00967D70" w:rsidP="00822C02">
            <w:pPr>
              <w:spacing w:line="276" w:lineRule="auto"/>
              <w:jc w:val="both"/>
              <w:rPr>
                <w:rFonts w:ascii="Corbel Light" w:eastAsia="Corbel" w:hAnsi="Corbel Light" w:cs="Corbel"/>
                <w:sz w:val="22"/>
                <w:szCs w:val="22"/>
              </w:rPr>
            </w:pPr>
          </w:p>
          <w:p w14:paraId="1448A985" w14:textId="77777777" w:rsidR="00967D70" w:rsidRPr="002C4308" w:rsidRDefault="00967D70" w:rsidP="00822C02">
            <w:pPr>
              <w:spacing w:line="276" w:lineRule="auto"/>
              <w:jc w:val="both"/>
              <w:rPr>
                <w:rFonts w:ascii="Corbel Light" w:eastAsia="Corbel" w:hAnsi="Corbel Light" w:cs="Corbel"/>
                <w:sz w:val="22"/>
                <w:szCs w:val="22"/>
              </w:rPr>
            </w:pPr>
          </w:p>
          <w:p w14:paraId="429C0BE3"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Urządzenia z silnikami </w:t>
            </w:r>
          </w:p>
          <w:p w14:paraId="7780E29F"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spalinowymi poziom </w:t>
            </w:r>
          </w:p>
          <w:p w14:paraId="2682E1D4"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hałasu &lt; 90:</w:t>
            </w:r>
          </w:p>
          <w:p w14:paraId="061E436F" w14:textId="77777777" w:rsidR="00967D70" w:rsidRPr="002C4308" w:rsidRDefault="00967D70" w:rsidP="00822C02">
            <w:pPr>
              <w:pStyle w:val="Akapitzlist"/>
              <w:numPr>
                <w:ilvl w:val="0"/>
                <w:numId w:val="5"/>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lastRenderedPageBreak/>
              <w:t xml:space="preserve">Spycharka </w:t>
            </w:r>
          </w:p>
          <w:p w14:paraId="520D9C64" w14:textId="77777777" w:rsidR="00967D70" w:rsidRPr="002C4308" w:rsidRDefault="00967D70" w:rsidP="00822C02">
            <w:pPr>
              <w:pStyle w:val="Akapitzlist"/>
              <w:numPr>
                <w:ilvl w:val="0"/>
                <w:numId w:val="5"/>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Koparka </w:t>
            </w:r>
          </w:p>
          <w:p w14:paraId="6F358277" w14:textId="77777777" w:rsidR="00967D70" w:rsidRPr="002C4308" w:rsidRDefault="00967D70" w:rsidP="00822C02">
            <w:pPr>
              <w:pStyle w:val="Akapitzlist"/>
              <w:numPr>
                <w:ilvl w:val="0"/>
                <w:numId w:val="5"/>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Ładowarka </w:t>
            </w:r>
          </w:p>
          <w:p w14:paraId="72DAFCC6" w14:textId="77777777" w:rsidR="00967D70" w:rsidRPr="002C4308" w:rsidRDefault="00967D70" w:rsidP="00822C02">
            <w:pPr>
              <w:pStyle w:val="Akapitzlist"/>
              <w:numPr>
                <w:ilvl w:val="0"/>
                <w:numId w:val="5"/>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Przesiewacz </w:t>
            </w:r>
          </w:p>
          <w:p w14:paraId="56202759" w14:textId="77777777" w:rsidR="00967D70" w:rsidRPr="002C4308" w:rsidRDefault="00967D70" w:rsidP="00822C02">
            <w:pPr>
              <w:pStyle w:val="Akapitzlist"/>
              <w:numPr>
                <w:ilvl w:val="0"/>
                <w:numId w:val="5"/>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Samochody </w:t>
            </w:r>
          </w:p>
          <w:p w14:paraId="2A925F12" w14:textId="77777777" w:rsidR="00967D70" w:rsidRPr="002C4308" w:rsidRDefault="00967D70" w:rsidP="00822C02">
            <w:pPr>
              <w:pStyle w:val="Akapitzlist"/>
              <w:numPr>
                <w:ilvl w:val="0"/>
                <w:numId w:val="5"/>
              </w:num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samowyładowcze</w:t>
            </w:r>
          </w:p>
          <w:p w14:paraId="4C55F1EE" w14:textId="77777777" w:rsidR="00967D70" w:rsidRPr="002C4308" w:rsidRDefault="00967D70" w:rsidP="00822C02">
            <w:pPr>
              <w:spacing w:line="276" w:lineRule="auto"/>
              <w:jc w:val="both"/>
              <w:rPr>
                <w:rFonts w:ascii="Corbel Light" w:eastAsia="Corbel" w:hAnsi="Corbel Light" w:cs="Corbel"/>
                <w:i/>
                <w:sz w:val="22"/>
                <w:szCs w:val="22"/>
              </w:rPr>
            </w:pPr>
          </w:p>
        </w:tc>
      </w:tr>
      <w:tr w:rsidR="00967D70" w:rsidRPr="002C4308" w14:paraId="2C60A978" w14:textId="77777777" w:rsidTr="009929C5">
        <w:trPr>
          <w:trHeight w:val="3851"/>
        </w:trPr>
        <w:tc>
          <w:tcPr>
            <w:tcW w:w="1823" w:type="dxa"/>
          </w:tcPr>
          <w:p w14:paraId="6307AE00"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lastRenderedPageBreak/>
              <w:t> </w:t>
            </w:r>
          </w:p>
          <w:p w14:paraId="38AB30CF"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1A7C43E0" w14:textId="77777777" w:rsidR="00967D70" w:rsidRPr="002C4308" w:rsidRDefault="00967D70" w:rsidP="00822C02">
            <w:pPr>
              <w:spacing w:line="276" w:lineRule="auto"/>
              <w:jc w:val="both"/>
              <w:rPr>
                <w:rFonts w:ascii="Corbel Light" w:eastAsia="Corbel" w:hAnsi="Corbel Light" w:cs="Corbel"/>
                <w:b/>
                <w:sz w:val="22"/>
                <w:szCs w:val="22"/>
              </w:rPr>
            </w:pPr>
            <w:r w:rsidRPr="002C4308">
              <w:rPr>
                <w:rFonts w:ascii="Corbel Light" w:eastAsia="Corbel" w:hAnsi="Corbel Light" w:cs="Corbel"/>
                <w:b/>
                <w:i/>
                <w:sz w:val="22"/>
                <w:szCs w:val="22"/>
              </w:rPr>
              <w:t>Wzajemne oddziaływanie między</w:t>
            </w:r>
            <w:r>
              <w:rPr>
                <w:rFonts w:ascii="Corbel Light" w:eastAsia="Corbel" w:hAnsi="Corbel Light" w:cs="Corbel"/>
                <w:b/>
                <w:i/>
                <w:sz w:val="22"/>
                <w:szCs w:val="22"/>
              </w:rPr>
              <w:t xml:space="preserve"> </w:t>
            </w:r>
            <w:r w:rsidRPr="002C4308">
              <w:rPr>
                <w:rFonts w:ascii="Corbel Light" w:eastAsia="Corbel" w:hAnsi="Corbel Light" w:cs="Corbel"/>
                <w:b/>
                <w:i/>
                <w:sz w:val="22"/>
                <w:szCs w:val="22"/>
              </w:rPr>
              <w:t>elementami</w:t>
            </w:r>
          </w:p>
        </w:tc>
        <w:tc>
          <w:tcPr>
            <w:tcW w:w="7386" w:type="dxa"/>
          </w:tcPr>
          <w:p w14:paraId="2C44B793"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 xml:space="preserve">Środowisko przyrodnicze jest definiowane jako ogół elementów ożywionych i nieożywionych przyrody, które pozostają w ciągłej interakcji ze sobą nawzajem, a także z człowiekiem, który żyje w ich obrębie i ma na nie wpływ, przy czym cechą charakterystyczną środowiska przyrodni- czego jest jego równowaga. Zatem zmiana jednego z elementów pociąga za sobą oddziaływanie na inny element. W rozpatrywanym przypadku czynnikiem/bodźcem do interakcji będzie działalność człowieka. Z </w:t>
            </w:r>
            <w:proofErr w:type="spellStart"/>
            <w:r w:rsidRPr="002C4308">
              <w:rPr>
                <w:rFonts w:ascii="Corbel Light" w:eastAsia="Corbel" w:hAnsi="Corbel Light" w:cs="Corbel"/>
                <w:sz w:val="22"/>
                <w:szCs w:val="22"/>
              </w:rPr>
              <w:t>ekosozologicznego</w:t>
            </w:r>
            <w:proofErr w:type="spellEnd"/>
            <w:r w:rsidRPr="002C4308">
              <w:rPr>
                <w:rFonts w:ascii="Corbel Light" w:eastAsia="Corbel" w:hAnsi="Corbel Light" w:cs="Corbel"/>
                <w:sz w:val="22"/>
                <w:szCs w:val="22"/>
              </w:rPr>
              <w:t xml:space="preserve"> punktu widzenia z możliwych interakcji między człowiekiem a biosferą dopuszczalne są interakcje neutralne dla przyrody, a więc nie szkodzące jej.</w:t>
            </w:r>
          </w:p>
        </w:tc>
        <w:tc>
          <w:tcPr>
            <w:tcW w:w="2268" w:type="dxa"/>
          </w:tcPr>
          <w:p w14:paraId="63435C04"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2A2DE896"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3E4081E2"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 </w:t>
            </w:r>
          </w:p>
          <w:p w14:paraId="4BC38834"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i/>
                <w:sz w:val="22"/>
                <w:szCs w:val="22"/>
              </w:rPr>
              <w:t>Jak w wariancie 1</w:t>
            </w:r>
          </w:p>
        </w:tc>
        <w:tc>
          <w:tcPr>
            <w:tcW w:w="2552" w:type="dxa"/>
          </w:tcPr>
          <w:p w14:paraId="274D0936" w14:textId="77777777" w:rsidR="00967D70" w:rsidRPr="002C4308" w:rsidRDefault="00967D70" w:rsidP="00822C02">
            <w:pPr>
              <w:spacing w:line="276" w:lineRule="auto"/>
              <w:jc w:val="both"/>
              <w:rPr>
                <w:rFonts w:ascii="Corbel Light" w:eastAsia="Corbel" w:hAnsi="Corbel Light" w:cs="Corbel"/>
                <w:i/>
                <w:sz w:val="22"/>
                <w:szCs w:val="22"/>
              </w:rPr>
            </w:pPr>
          </w:p>
          <w:p w14:paraId="516719AF" w14:textId="77777777" w:rsidR="00967D70" w:rsidRPr="002C4308" w:rsidRDefault="00967D70" w:rsidP="00822C02">
            <w:pPr>
              <w:spacing w:line="276" w:lineRule="auto"/>
              <w:jc w:val="both"/>
              <w:rPr>
                <w:rFonts w:ascii="Corbel Light" w:eastAsia="Corbel" w:hAnsi="Corbel Light" w:cs="Corbel"/>
                <w:i/>
                <w:sz w:val="22"/>
                <w:szCs w:val="22"/>
              </w:rPr>
            </w:pPr>
          </w:p>
          <w:p w14:paraId="7B5129D5" w14:textId="77777777" w:rsidR="00967D70" w:rsidRPr="002C4308" w:rsidRDefault="00967D70" w:rsidP="00822C02">
            <w:pPr>
              <w:spacing w:line="276" w:lineRule="auto"/>
              <w:jc w:val="both"/>
              <w:rPr>
                <w:rFonts w:ascii="Corbel Light" w:eastAsia="Corbel" w:hAnsi="Corbel Light" w:cs="Corbel"/>
                <w:i/>
                <w:sz w:val="22"/>
                <w:szCs w:val="22"/>
              </w:rPr>
            </w:pPr>
          </w:p>
          <w:p w14:paraId="73BED9B8" w14:textId="77777777" w:rsidR="00967D70" w:rsidRPr="002C4308" w:rsidRDefault="00967D70" w:rsidP="00822C02">
            <w:pPr>
              <w:spacing w:line="276" w:lineRule="auto"/>
              <w:jc w:val="both"/>
              <w:rPr>
                <w:rFonts w:ascii="Corbel Light" w:eastAsia="Corbel" w:hAnsi="Corbel Light" w:cs="Corbel"/>
                <w:sz w:val="22"/>
                <w:szCs w:val="22"/>
              </w:rPr>
            </w:pPr>
            <w:r w:rsidRPr="002C4308">
              <w:rPr>
                <w:rFonts w:ascii="Corbel Light" w:eastAsia="Corbel" w:hAnsi="Corbel Light" w:cs="Corbel"/>
                <w:sz w:val="22"/>
                <w:szCs w:val="22"/>
              </w:rPr>
              <w:t>Jak w wariancie 1</w:t>
            </w:r>
          </w:p>
          <w:p w14:paraId="7BB36618" w14:textId="77777777" w:rsidR="00967D70" w:rsidRPr="002C4308" w:rsidRDefault="00967D70" w:rsidP="00822C02">
            <w:pPr>
              <w:spacing w:line="276" w:lineRule="auto"/>
              <w:jc w:val="both"/>
              <w:rPr>
                <w:rFonts w:ascii="Corbel Light" w:eastAsia="Corbel" w:hAnsi="Corbel Light" w:cs="Corbel"/>
                <w:i/>
                <w:sz w:val="22"/>
                <w:szCs w:val="22"/>
              </w:rPr>
            </w:pPr>
          </w:p>
        </w:tc>
      </w:tr>
    </w:tbl>
    <w:p w14:paraId="5CF5469A" w14:textId="77777777" w:rsidR="00967D70" w:rsidRDefault="00967D70" w:rsidP="00822C02">
      <w:pPr>
        <w:jc w:val="both"/>
        <w:rPr>
          <w:rFonts w:eastAsia="Corbel"/>
        </w:rPr>
        <w:sectPr w:rsidR="00967D70" w:rsidSect="00EF2B3B">
          <w:pgSz w:w="16838" w:h="11906" w:orient="landscape"/>
          <w:pgMar w:top="1418" w:right="1418" w:bottom="1418" w:left="992" w:header="709" w:footer="709" w:gutter="0"/>
          <w:cols w:space="708"/>
        </w:sectPr>
      </w:pPr>
    </w:p>
    <w:p w14:paraId="7C252BFC" w14:textId="77777777" w:rsidR="00967D70" w:rsidRPr="002C4308" w:rsidRDefault="00967D70" w:rsidP="00822C02">
      <w:pPr>
        <w:spacing w:before="120" w:after="120" w:line="276" w:lineRule="auto"/>
        <w:jc w:val="both"/>
        <w:rPr>
          <w:rFonts w:ascii="Corbel Light" w:eastAsia="Corbel" w:hAnsi="Corbel Light" w:cs="Corbel"/>
          <w:sz w:val="22"/>
          <w:szCs w:val="22"/>
        </w:rPr>
      </w:pPr>
      <w:r w:rsidRPr="002C4308">
        <w:rPr>
          <w:rFonts w:ascii="Corbel Light" w:eastAsia="Corbel" w:hAnsi="Corbel Light" w:cs="Corbel"/>
          <w:color w:val="000000"/>
          <w:sz w:val="22"/>
          <w:szCs w:val="22"/>
        </w:rPr>
        <w:lastRenderedPageBreak/>
        <w:t>Analizą wpływu na środowisko objęto wariant 1 – do realizacji, jak i wariant 2 alternatywny. Każdy przedstawiony wariat planowanego przedsięwzięcia prowadzi w efekcie końcowym do tych samych skutków: wyeksploatowania zasobów złoża i powstania wyrobiska poeksploatacyjnego. Oddziaływanie na poszczególne komponenty środowiska przyrodniczego: krajobraz i gleby, wody powierzchniowe i podziemne, klimat i atmosferę, warunki akustyczne, ludzi, zwierzęta i rośliny oraz dobra materialne i dobra kultury będą identyczne jak przedstawione w Raporcie dla wariantu pierwszego (wariant realizacja).</w:t>
      </w:r>
    </w:p>
    <w:p w14:paraId="39156C6A" w14:textId="77777777" w:rsidR="00967D70" w:rsidRPr="002C4308" w:rsidRDefault="00967D70" w:rsidP="00822C02">
      <w:pPr>
        <w:spacing w:after="120" w:line="276" w:lineRule="auto"/>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Zaprojektowana eksploatacja złoża z punktu widzenia racjonalności eksploatacji surowców naturalnych jest rozwiązaniem optymalnym i jest zgodna z literą prawa (ustawa Prawo ochrony środowiska): Art. 125. Złoża kopalin podlegają ochronie polegającej na racjonalnym zagospodarowaniu ich zasobami oraz kompleksowym wykorzystaniu kopalin, w tym kopalin towarzyszących</w:t>
      </w:r>
    </w:p>
    <w:p w14:paraId="05ED00BE" w14:textId="77777777" w:rsidR="00967D70" w:rsidRPr="002C4308" w:rsidRDefault="00967D70" w:rsidP="00822C02">
      <w:pPr>
        <w:spacing w:after="120" w:line="276" w:lineRule="auto"/>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Art. 126.1. Eksploatację kopaliny prowadzi się w sposób gospodarczo uzasadniony, przy zastosowaniu środków ograniczających szkody w środowisku i przy zapewnieniu racjonalnego wydobycia i zagospodarowania kopaliny</w:t>
      </w:r>
    </w:p>
    <w:p w14:paraId="70423184" w14:textId="77777777" w:rsidR="00967D70" w:rsidRPr="002C4308" w:rsidRDefault="00967D70" w:rsidP="00822C02">
      <w:pPr>
        <w:spacing w:after="120" w:line="276" w:lineRule="auto"/>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2.Podejmujący eksploatację złóż kopaliny lub prowadzący tę eksploatację jest zobowiązany przedsiębrać środki niezbędne do ochrony zasobów złoża, jak również do ochrony powierzchni ziemi oraz wód powierzchniowych i podziemnych, sukcesywnie prowadzić rekultywację terenów poeksploatacyjnych oraz przywracać do właściwego stanu inne elementy przyrodnicze.</w:t>
      </w:r>
    </w:p>
    <w:p w14:paraId="36729382" w14:textId="77777777" w:rsidR="00967D70" w:rsidRPr="002C4308" w:rsidRDefault="00967D70" w:rsidP="00822C02">
      <w:pPr>
        <w:spacing w:after="120" w:line="276" w:lineRule="auto"/>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Prawidłowy sposób prowadzenia eksploatacji i warunki środowiskowe, w których będzie się ona odbywała, nie będą powodować sytuacji awaryjnych. Jedynie źle prowadzona eksploatacja może doprowadzić do zagrożeń dla bezpieczeństwa ludzi ze strony pracujących maszyn oraz stromych skarp wyrobisk. W podsumowaniu można stwierdzić, że prowadzenie projektowanej eksploatacji, przy jednoczesnym dbaniu o bieżącą rekultywację, w dużym stopniu niweluje negatywny wpływ na środowisko działalności zakładu górniczego eksploatującego kruszywo naturalne.</w:t>
      </w:r>
    </w:p>
    <w:p w14:paraId="6491B41F" w14:textId="77777777" w:rsidR="00967D70" w:rsidRPr="002C4308" w:rsidRDefault="00967D70" w:rsidP="00822C02">
      <w:pPr>
        <w:spacing w:after="120" w:line="276" w:lineRule="auto"/>
        <w:ind w:right="-2"/>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Zaniechanie realizacji przedsięwzięcia byłoby przejawem nieracjonalnej gospodarki surowcami naturalnymi i przeczyłoby założeniu zasady zrównoważonego rozwoju obowiązującego w ochronie środowiska, a polegającego na łączeniu priorytetów ochrony środowiska z rozwojem gospodarczym i uwarunkowaniami społecznymi.</w:t>
      </w:r>
    </w:p>
    <w:p w14:paraId="44B7F78E" w14:textId="77777777" w:rsidR="00967D70" w:rsidRPr="002C4308" w:rsidRDefault="00967D70" w:rsidP="00822C02">
      <w:pPr>
        <w:spacing w:after="120" w:line="276" w:lineRule="auto"/>
        <w:jc w:val="both"/>
        <w:rPr>
          <w:rFonts w:ascii="Corbel Light" w:eastAsia="Corbel" w:hAnsi="Corbel Light" w:cs="Corbel"/>
          <w:b/>
          <w:i/>
          <w:iCs/>
          <w:sz w:val="22"/>
          <w:szCs w:val="22"/>
        </w:rPr>
      </w:pPr>
      <w:r w:rsidRPr="002C4308">
        <w:rPr>
          <w:rFonts w:ascii="Corbel Light" w:eastAsia="Corbel" w:hAnsi="Corbel Light" w:cs="Corbel"/>
          <w:b/>
          <w:i/>
          <w:iCs/>
          <w:color w:val="000000"/>
          <w:sz w:val="22"/>
          <w:szCs w:val="22"/>
        </w:rPr>
        <w:t xml:space="preserve">Wystąpienie poważnej awarii przemysłowej (wariant </w:t>
      </w:r>
      <w:r>
        <w:rPr>
          <w:rFonts w:ascii="Corbel Light" w:eastAsia="Corbel" w:hAnsi="Corbel Light" w:cs="Corbel"/>
          <w:b/>
          <w:i/>
          <w:iCs/>
          <w:color w:val="000000"/>
          <w:sz w:val="22"/>
          <w:szCs w:val="22"/>
        </w:rPr>
        <w:t>I</w:t>
      </w:r>
      <w:r w:rsidRPr="002C4308">
        <w:rPr>
          <w:rFonts w:ascii="Corbel Light" w:eastAsia="Corbel" w:hAnsi="Corbel Light" w:cs="Corbel"/>
          <w:b/>
          <w:i/>
          <w:iCs/>
          <w:color w:val="000000"/>
          <w:sz w:val="22"/>
          <w:szCs w:val="22"/>
        </w:rPr>
        <w:t xml:space="preserve"> – do realizacji </w:t>
      </w:r>
      <w:r>
        <w:rPr>
          <w:rFonts w:ascii="Corbel Light" w:eastAsia="Corbel" w:hAnsi="Corbel Light" w:cs="Corbel"/>
          <w:b/>
          <w:i/>
          <w:iCs/>
          <w:color w:val="000000"/>
          <w:sz w:val="22"/>
          <w:szCs w:val="22"/>
        </w:rPr>
        <w:t>,</w:t>
      </w:r>
      <w:r w:rsidRPr="002C4308">
        <w:rPr>
          <w:rFonts w:ascii="Corbel Light" w:eastAsia="Corbel" w:hAnsi="Corbel Light" w:cs="Corbel"/>
          <w:b/>
          <w:i/>
          <w:iCs/>
          <w:color w:val="000000"/>
          <w:sz w:val="22"/>
          <w:szCs w:val="22"/>
        </w:rPr>
        <w:t xml:space="preserve"> wariant </w:t>
      </w:r>
      <w:r>
        <w:rPr>
          <w:rFonts w:ascii="Corbel Light" w:eastAsia="Corbel" w:hAnsi="Corbel Light" w:cs="Corbel"/>
          <w:b/>
          <w:i/>
          <w:iCs/>
          <w:color w:val="000000"/>
          <w:sz w:val="22"/>
          <w:szCs w:val="22"/>
        </w:rPr>
        <w:t>II</w:t>
      </w:r>
      <w:r w:rsidRPr="002C4308">
        <w:rPr>
          <w:rFonts w:ascii="Corbel Light" w:eastAsia="Corbel" w:hAnsi="Corbel Light" w:cs="Corbel"/>
          <w:b/>
          <w:i/>
          <w:iCs/>
          <w:color w:val="000000"/>
          <w:sz w:val="22"/>
          <w:szCs w:val="22"/>
        </w:rPr>
        <w:t xml:space="preserve"> </w:t>
      </w:r>
      <w:r>
        <w:rPr>
          <w:rFonts w:ascii="Corbel Light" w:eastAsia="Corbel" w:hAnsi="Corbel Light" w:cs="Corbel"/>
          <w:b/>
          <w:i/>
          <w:iCs/>
          <w:color w:val="000000"/>
          <w:sz w:val="22"/>
          <w:szCs w:val="22"/>
        </w:rPr>
        <w:t>–</w:t>
      </w:r>
      <w:r w:rsidRPr="002C4308">
        <w:rPr>
          <w:rFonts w:ascii="Corbel Light" w:eastAsia="Corbel" w:hAnsi="Corbel Light" w:cs="Corbel"/>
          <w:b/>
          <w:i/>
          <w:iCs/>
          <w:color w:val="000000"/>
          <w:sz w:val="22"/>
          <w:szCs w:val="22"/>
        </w:rPr>
        <w:t xml:space="preserve"> alternatywny</w:t>
      </w:r>
      <w:r>
        <w:rPr>
          <w:rFonts w:ascii="Corbel Light" w:eastAsia="Corbel" w:hAnsi="Corbel Light" w:cs="Corbel"/>
          <w:b/>
          <w:i/>
          <w:iCs/>
          <w:color w:val="000000"/>
          <w:sz w:val="22"/>
          <w:szCs w:val="22"/>
        </w:rPr>
        <w:t>, w</w:t>
      </w:r>
      <w:r w:rsidRPr="002C4308">
        <w:rPr>
          <w:rFonts w:ascii="Corbel Light" w:eastAsia="Corbel" w:hAnsi="Corbel Light" w:cs="Corbel"/>
          <w:b/>
          <w:i/>
          <w:iCs/>
          <w:color w:val="000000"/>
          <w:sz w:val="22"/>
          <w:szCs w:val="22"/>
        </w:rPr>
        <w:t xml:space="preserve">ariant III </w:t>
      </w:r>
      <w:r>
        <w:rPr>
          <w:rFonts w:ascii="Corbel Light" w:eastAsia="Corbel" w:hAnsi="Corbel Light" w:cs="Corbel"/>
          <w:b/>
          <w:i/>
          <w:iCs/>
          <w:color w:val="000000"/>
          <w:sz w:val="22"/>
          <w:szCs w:val="22"/>
        </w:rPr>
        <w:t>r</w:t>
      </w:r>
      <w:r w:rsidRPr="002C4308">
        <w:rPr>
          <w:rFonts w:ascii="Corbel Light" w:eastAsia="Corbel" w:hAnsi="Corbel Light" w:cs="Corbel"/>
          <w:b/>
          <w:i/>
          <w:iCs/>
          <w:color w:val="000000"/>
          <w:sz w:val="22"/>
          <w:szCs w:val="22"/>
        </w:rPr>
        <w:t>acjonalny wariant najkorzystniejszy dla środowiska)</w:t>
      </w:r>
    </w:p>
    <w:p w14:paraId="60A0EACF"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 xml:space="preserve">W świetle zapisów rozporządzenia Ministra Rozwoju z dnia 29 stycznia 2016 r. </w:t>
      </w:r>
      <w:r w:rsidRPr="002C4308">
        <w:rPr>
          <w:rFonts w:ascii="Corbel Light" w:eastAsia="Corbel" w:hAnsi="Corbel Light" w:cs="Corbel"/>
          <w:i/>
          <w:color w:val="000000"/>
          <w:sz w:val="22"/>
          <w:szCs w:val="22"/>
        </w:rPr>
        <w:t xml:space="preserve">w sprawie rodzajów i ilości znajdujących się w zakładzie substancji niebezpiecznych, decydujących o zaliczeniu zakładu do zakładu o zwiększonym lub dużym ryzyku wystąpienia poważnej awarii przemysłowej </w:t>
      </w:r>
      <w:r w:rsidRPr="002C4308">
        <w:rPr>
          <w:rFonts w:ascii="Corbel Light" w:eastAsia="Corbel" w:hAnsi="Corbel Light" w:cs="Corbel"/>
          <w:color w:val="000000"/>
          <w:sz w:val="22"/>
          <w:szCs w:val="22"/>
        </w:rPr>
        <w:t>zadania inwestycyjnego, realizowanego zarówno w wariancie I, jak i wariancie alternatywnym nie można zaliczyć ani do zakładów o zwiększonym ryzyku wystąpienia poważnej awarii, ani tym bardziej do zakładu o dużym ryzyku wystąpienia poważnej awarii przemysłowej.</w:t>
      </w:r>
    </w:p>
    <w:p w14:paraId="185CFA71"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 xml:space="preserve">Pomimo zastosowania standardowych rozwiązań technicznych i technologicznych, które w dużym stopniu eliminują ewentualne zakłócenia w funkcjonowaniu zakładu, zdarzają się sytuacje trudne do przewidzenia lub wręcz nieprzewidywalne, które mogą powodować trwałe lub nietrwałe straty w środowisku naturalnym i stanowić zagrożenie dla zdrowia i życia ludzi. W odniesieniu do rozpatrywanego </w:t>
      </w:r>
      <w:r w:rsidRPr="002C4308">
        <w:rPr>
          <w:rFonts w:ascii="Corbel Light" w:eastAsia="Corbel" w:hAnsi="Corbel Light" w:cs="Corbel"/>
          <w:color w:val="000000"/>
          <w:sz w:val="22"/>
          <w:szCs w:val="22"/>
        </w:rPr>
        <w:lastRenderedPageBreak/>
        <w:t>przedsięwzięcia sytuacją noszącą znamiona awaryjnej, której nie można wykluczyć podczas eksploatacji, mogą być osuwiska, powstałe przy nieprawidłowej eksploatacji kopaliny, a także awarie maszyn lub pojazdów.</w:t>
      </w:r>
    </w:p>
    <w:p w14:paraId="42008277" w14:textId="77777777" w:rsidR="00967D70" w:rsidRPr="002C4308" w:rsidRDefault="00967D70" w:rsidP="00822C02">
      <w:pPr>
        <w:spacing w:after="120" w:line="276" w:lineRule="auto"/>
        <w:ind w:right="-2"/>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W celu przeciwdziałania procesom osuwiskowym w dokumentacji ruchowej zakładu górniczego przyjęte zostaną odpowiednie parametry zboczy wyrobiska. Dopuszczalne odległości pracującego sprzętu od skarp oraz sposoby i zasady bezpiecznej pracy sprzętu zostaną ustalone w instrukcjach bezpiecznego wykonywania prac. Z instrukcjami tymi muszą obowiązkowo zapoznać się pracownicy.</w:t>
      </w:r>
    </w:p>
    <w:p w14:paraId="2899D8A9"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Usuwanie powstałych ewentualnie obrywów skalnych odbywać się będzie pod nadzorem osoby dozoru ruchu, zgodnie z opracowaną instrukcją zatwierdzoną przez Kierownika Ruchu Zakładu Górniczego. W przypadku wystąpienia zwisów skalnych usuwane one będą przez przeszkoloną brygadę.</w:t>
      </w:r>
    </w:p>
    <w:p w14:paraId="3119A589" w14:textId="77777777" w:rsidR="00967D70" w:rsidRPr="002C4308" w:rsidRDefault="00967D70" w:rsidP="00822C02">
      <w:pPr>
        <w:spacing w:after="120" w:line="276" w:lineRule="auto"/>
        <w:ind w:right="-2"/>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Profilaktyka związana z niebezpieczeństwem obrywania się skał obejmuje ponadto kontrolę skarp sprawowaną przez osoby kierownictwa i dozoru ruchu górniczego ze szczególnym uwzględnieniem:</w:t>
      </w:r>
    </w:p>
    <w:p w14:paraId="3FF03FF4" w14:textId="77777777" w:rsidR="00967D70" w:rsidRPr="002C4308" w:rsidRDefault="00967D70" w:rsidP="00822C02">
      <w:pPr>
        <w:numPr>
          <w:ilvl w:val="1"/>
          <w:numId w:val="1"/>
        </w:numPr>
        <w:pBdr>
          <w:top w:val="nil"/>
          <w:left w:val="nil"/>
          <w:bottom w:val="nil"/>
          <w:right w:val="nil"/>
          <w:between w:val="nil"/>
        </w:pBdr>
        <w:spacing w:line="276" w:lineRule="auto"/>
        <w:ind w:left="714" w:hanging="357"/>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należytego wykonywania obrywki,</w:t>
      </w:r>
    </w:p>
    <w:p w14:paraId="7ED23C8B" w14:textId="77777777" w:rsidR="00967D70" w:rsidRPr="002C4308" w:rsidRDefault="00967D70" w:rsidP="00822C02">
      <w:pPr>
        <w:numPr>
          <w:ilvl w:val="1"/>
          <w:numId w:val="1"/>
        </w:numPr>
        <w:pBdr>
          <w:top w:val="nil"/>
          <w:left w:val="nil"/>
          <w:bottom w:val="nil"/>
          <w:right w:val="nil"/>
          <w:between w:val="nil"/>
        </w:pBdr>
        <w:spacing w:line="276" w:lineRule="auto"/>
        <w:ind w:left="714" w:hanging="357"/>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utrzymywania właściwych kątów nachylenia skarp,</w:t>
      </w:r>
    </w:p>
    <w:p w14:paraId="62699695" w14:textId="77777777" w:rsidR="00967D70" w:rsidRPr="002C4308" w:rsidRDefault="00967D70" w:rsidP="00822C02">
      <w:pPr>
        <w:numPr>
          <w:ilvl w:val="1"/>
          <w:numId w:val="1"/>
        </w:numPr>
        <w:pBdr>
          <w:top w:val="nil"/>
          <w:left w:val="nil"/>
          <w:bottom w:val="nil"/>
          <w:right w:val="nil"/>
          <w:between w:val="nil"/>
        </w:pBdr>
        <w:spacing w:line="276" w:lineRule="auto"/>
        <w:ind w:left="714" w:hanging="357"/>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utrzymywania odpowiedniej szerokości poziomów eksploatacyjnych,</w:t>
      </w:r>
    </w:p>
    <w:p w14:paraId="07C2B629" w14:textId="77777777" w:rsidR="00967D70" w:rsidRPr="002C4308" w:rsidRDefault="00967D70" w:rsidP="00822C02">
      <w:pPr>
        <w:numPr>
          <w:ilvl w:val="1"/>
          <w:numId w:val="1"/>
        </w:numPr>
        <w:pBdr>
          <w:top w:val="nil"/>
          <w:left w:val="nil"/>
          <w:bottom w:val="nil"/>
          <w:right w:val="nil"/>
          <w:between w:val="nil"/>
        </w:pBdr>
        <w:spacing w:line="276" w:lineRule="auto"/>
        <w:ind w:left="714" w:hanging="357"/>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zabezpieczenia miejsc grożących wpadnięciem lub spadnięciem,</w:t>
      </w:r>
    </w:p>
    <w:p w14:paraId="53D3092D" w14:textId="77777777" w:rsidR="00967D70" w:rsidRPr="002C4308" w:rsidRDefault="00967D70" w:rsidP="00822C02">
      <w:pPr>
        <w:numPr>
          <w:ilvl w:val="1"/>
          <w:numId w:val="1"/>
        </w:numPr>
        <w:pBdr>
          <w:top w:val="nil"/>
          <w:left w:val="nil"/>
          <w:bottom w:val="nil"/>
          <w:right w:val="nil"/>
          <w:between w:val="nil"/>
        </w:pBdr>
        <w:spacing w:line="276" w:lineRule="auto"/>
        <w:ind w:left="714" w:hanging="357"/>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prowadzenia książki uwag pokontrolnych.</w:t>
      </w:r>
    </w:p>
    <w:p w14:paraId="6213EBB9" w14:textId="77777777" w:rsidR="00967D70" w:rsidRPr="002C4308" w:rsidRDefault="00967D70" w:rsidP="00822C02">
      <w:pPr>
        <w:spacing w:before="120"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Do awarii urządzeń i pojazdów w kopalni może dojść na skutek normalnego zużycia części maszyn, w wyniku nieprawidłowego ich użytkowania, na skutek zdarzeń losowych. W celu zapobieżenia awarii wszystkie maszyny będą podlegać okresowym przeglądom i konserwacji.  Pracownicy   zakładu z kolei powinni zostać przeszkoleni w zakresie obsługi sprzętu.</w:t>
      </w:r>
    </w:p>
    <w:p w14:paraId="3146F305"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W celu zapobieżenia występowaniu zagrożeń i awarii należy stosować się do przepisów bhp oraz ochrony przeciwpożarowej, a także:</w:t>
      </w:r>
    </w:p>
    <w:p w14:paraId="09E5E65B" w14:textId="77777777" w:rsidR="00967D70" w:rsidRPr="002C4308" w:rsidRDefault="00967D70" w:rsidP="00822C02">
      <w:pPr>
        <w:numPr>
          <w:ilvl w:val="0"/>
          <w:numId w:val="2"/>
        </w:numPr>
        <w:spacing w:after="120" w:line="276" w:lineRule="auto"/>
        <w:ind w:right="-2"/>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podnosić kwalifikacje i odpowiedzialność pracowników za stan obsługiwanych urządzeń, instalacji, środków transportu;</w:t>
      </w:r>
    </w:p>
    <w:p w14:paraId="53C2D4E0" w14:textId="77777777" w:rsidR="00967D70" w:rsidRPr="002C4308" w:rsidRDefault="00967D70" w:rsidP="00822C02">
      <w:pPr>
        <w:numPr>
          <w:ilvl w:val="0"/>
          <w:numId w:val="2"/>
        </w:numPr>
        <w:spacing w:after="120" w:line="276" w:lineRule="auto"/>
        <w:ind w:right="-2"/>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wyposażyć miejsca zagrożone wyciekami paliw i substancji niebezpiecznych do gruntu w środki pochłaniające i neutralizujące te substancje tj. maty, poduszki, watę sorbentową,</w:t>
      </w:r>
    </w:p>
    <w:p w14:paraId="746D6878" w14:textId="77777777" w:rsidR="00967D70" w:rsidRPr="002C4308" w:rsidRDefault="00967D70" w:rsidP="00822C02">
      <w:pPr>
        <w:numPr>
          <w:ilvl w:val="0"/>
          <w:numId w:val="2"/>
        </w:numPr>
        <w:spacing w:after="120" w:line="276" w:lineRule="auto"/>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objąć park maszynowy systematyczną kontrolą techniczną oraz serwisową,</w:t>
      </w:r>
    </w:p>
    <w:p w14:paraId="244DAE4B" w14:textId="77777777" w:rsidR="00967D70" w:rsidRPr="002C4308" w:rsidRDefault="00967D70" w:rsidP="00822C02">
      <w:pPr>
        <w:numPr>
          <w:ilvl w:val="0"/>
          <w:numId w:val="2"/>
        </w:numPr>
        <w:spacing w:after="120" w:line="276" w:lineRule="auto"/>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  objąć urządzenia i instalacje elektryczne systematyczną kontrolą techniczną oraz wyposażyć je w zabezpieczenia przeciwporażeniowe.</w:t>
      </w:r>
    </w:p>
    <w:p w14:paraId="53243FE6"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Szczegółowe opisy potencjalnych zagrożeń dla środowiska i bhp, związanych z funkcjonowaniem zakładu, a także sposoby przeciwdziałania tym zagrożeniom oraz sposoby postępowania w sytuacjach ich zaistnienia zawarte będą w instrukcjach techniczno - ruchowych poszczególnych maszyn i urządzeń.</w:t>
      </w:r>
    </w:p>
    <w:p w14:paraId="30B42D6D"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Każdy, kto zauważy wystąpienie awarii jest zobowiązany niezwłocznie zawiadomić o tym osoby znajdujące się w strefie zagrożenia oraz udzielić pomocy poszkodowanym.</w:t>
      </w:r>
    </w:p>
    <w:p w14:paraId="0B3F8465" w14:textId="77777777" w:rsidR="00967D70" w:rsidRPr="002C4308" w:rsidRDefault="00967D70" w:rsidP="00822C02">
      <w:pPr>
        <w:tabs>
          <w:tab w:val="left" w:pos="8505"/>
        </w:tabs>
        <w:spacing w:after="120" w:line="276" w:lineRule="auto"/>
        <w:ind w:right="520"/>
        <w:jc w:val="both"/>
        <w:rPr>
          <w:rFonts w:ascii="Corbel Light" w:eastAsia="Corbel" w:hAnsi="Corbel Light" w:cs="Corbel"/>
          <w:b/>
          <w:i/>
          <w:iCs/>
          <w:sz w:val="22"/>
          <w:szCs w:val="22"/>
        </w:rPr>
      </w:pPr>
      <w:r w:rsidRPr="002C4308">
        <w:rPr>
          <w:rFonts w:ascii="Corbel Light" w:eastAsia="Corbel" w:hAnsi="Corbel Light" w:cs="Corbel"/>
          <w:b/>
          <w:i/>
          <w:iCs/>
          <w:color w:val="000000"/>
          <w:sz w:val="22"/>
          <w:szCs w:val="22"/>
        </w:rPr>
        <w:t xml:space="preserve">Emisje gazów cieplarnianych i oddziaływania istotne z punktu widzenia dostosowania do zmian klimatu (wariant </w:t>
      </w:r>
      <w:r>
        <w:rPr>
          <w:rFonts w:ascii="Corbel Light" w:eastAsia="Corbel" w:hAnsi="Corbel Light" w:cs="Corbel"/>
          <w:b/>
          <w:i/>
          <w:iCs/>
          <w:color w:val="000000"/>
          <w:sz w:val="22"/>
          <w:szCs w:val="22"/>
        </w:rPr>
        <w:t>I</w:t>
      </w:r>
      <w:r w:rsidRPr="002C4308">
        <w:rPr>
          <w:rFonts w:ascii="Corbel Light" w:eastAsia="Corbel" w:hAnsi="Corbel Light" w:cs="Corbel"/>
          <w:b/>
          <w:i/>
          <w:iCs/>
          <w:color w:val="000000"/>
          <w:sz w:val="22"/>
          <w:szCs w:val="22"/>
        </w:rPr>
        <w:t xml:space="preserve"> – do realizacji </w:t>
      </w:r>
      <w:r>
        <w:rPr>
          <w:rFonts w:ascii="Corbel Light" w:eastAsia="Corbel" w:hAnsi="Corbel Light" w:cs="Corbel"/>
          <w:b/>
          <w:i/>
          <w:iCs/>
          <w:color w:val="000000"/>
          <w:sz w:val="22"/>
          <w:szCs w:val="22"/>
        </w:rPr>
        <w:t>,</w:t>
      </w:r>
      <w:r w:rsidRPr="002C4308">
        <w:rPr>
          <w:rFonts w:ascii="Corbel Light" w:eastAsia="Corbel" w:hAnsi="Corbel Light" w:cs="Corbel"/>
          <w:b/>
          <w:i/>
          <w:iCs/>
          <w:color w:val="000000"/>
          <w:sz w:val="22"/>
          <w:szCs w:val="22"/>
        </w:rPr>
        <w:t xml:space="preserve"> wariant </w:t>
      </w:r>
      <w:r>
        <w:rPr>
          <w:rFonts w:ascii="Corbel Light" w:eastAsia="Corbel" w:hAnsi="Corbel Light" w:cs="Corbel"/>
          <w:b/>
          <w:i/>
          <w:iCs/>
          <w:color w:val="000000"/>
          <w:sz w:val="22"/>
          <w:szCs w:val="22"/>
        </w:rPr>
        <w:t>II</w:t>
      </w:r>
      <w:r w:rsidRPr="002C4308">
        <w:rPr>
          <w:rFonts w:ascii="Corbel Light" w:eastAsia="Corbel" w:hAnsi="Corbel Light" w:cs="Corbel"/>
          <w:b/>
          <w:i/>
          <w:iCs/>
          <w:color w:val="000000"/>
          <w:sz w:val="22"/>
          <w:szCs w:val="22"/>
        </w:rPr>
        <w:t xml:space="preserve"> </w:t>
      </w:r>
      <w:r>
        <w:rPr>
          <w:rFonts w:ascii="Corbel Light" w:eastAsia="Corbel" w:hAnsi="Corbel Light" w:cs="Corbel"/>
          <w:b/>
          <w:i/>
          <w:iCs/>
          <w:color w:val="000000"/>
          <w:sz w:val="22"/>
          <w:szCs w:val="22"/>
        </w:rPr>
        <w:t>–</w:t>
      </w:r>
      <w:r w:rsidRPr="002C4308">
        <w:rPr>
          <w:rFonts w:ascii="Corbel Light" w:eastAsia="Corbel" w:hAnsi="Corbel Light" w:cs="Corbel"/>
          <w:b/>
          <w:i/>
          <w:iCs/>
          <w:color w:val="000000"/>
          <w:sz w:val="22"/>
          <w:szCs w:val="22"/>
        </w:rPr>
        <w:t xml:space="preserve"> alternatywny</w:t>
      </w:r>
      <w:r>
        <w:rPr>
          <w:rFonts w:ascii="Corbel Light" w:eastAsia="Corbel" w:hAnsi="Corbel Light" w:cs="Corbel"/>
          <w:b/>
          <w:i/>
          <w:iCs/>
          <w:color w:val="000000"/>
          <w:sz w:val="22"/>
          <w:szCs w:val="22"/>
        </w:rPr>
        <w:t>, w</w:t>
      </w:r>
      <w:r w:rsidRPr="002C4308">
        <w:rPr>
          <w:rFonts w:ascii="Corbel Light" w:eastAsia="Corbel" w:hAnsi="Corbel Light" w:cs="Corbel"/>
          <w:b/>
          <w:i/>
          <w:iCs/>
          <w:color w:val="000000"/>
          <w:sz w:val="22"/>
          <w:szCs w:val="22"/>
        </w:rPr>
        <w:t xml:space="preserve">ariant III </w:t>
      </w:r>
      <w:r>
        <w:rPr>
          <w:rFonts w:ascii="Corbel Light" w:eastAsia="Corbel" w:hAnsi="Corbel Light" w:cs="Corbel"/>
          <w:b/>
          <w:i/>
          <w:iCs/>
          <w:color w:val="000000"/>
          <w:sz w:val="22"/>
          <w:szCs w:val="22"/>
        </w:rPr>
        <w:t>r</w:t>
      </w:r>
      <w:r w:rsidRPr="002C4308">
        <w:rPr>
          <w:rFonts w:ascii="Corbel Light" w:eastAsia="Corbel" w:hAnsi="Corbel Light" w:cs="Corbel"/>
          <w:b/>
          <w:i/>
          <w:iCs/>
          <w:color w:val="000000"/>
          <w:sz w:val="22"/>
          <w:szCs w:val="22"/>
        </w:rPr>
        <w:t>acjonalny wariant najkorzystniejszy dla środowiska)</w:t>
      </w:r>
    </w:p>
    <w:p w14:paraId="1EC6C958"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lastRenderedPageBreak/>
        <w:t xml:space="preserve">Biorąc pod uwagę szczególnie skalę projektowanej eksploatacji, sprzęt za pomocą którego będzie prowadzone wydobycie, aktualne zagospodarowanie terenu i obowiązek przywrócenia zdegradowanym gruntom wartości użytkowych oraz przez analogię z inwestycjami o takim samym charakterze, przyjmuje się, że planowane przedsięwzięcie (sposób prowadzenia eksploatacji, transport kopaliny) nie będzie związane z ponadnormatywną emisją do atmosfery pyłów i gazów, w tym substancji, o których mowa w ustawie z dnia 15.05.2015 r. </w:t>
      </w:r>
      <w:r w:rsidRPr="002C4308">
        <w:rPr>
          <w:rFonts w:ascii="Corbel Light" w:eastAsia="Corbel" w:hAnsi="Corbel Light" w:cs="Corbel"/>
          <w:i/>
          <w:color w:val="000000"/>
          <w:sz w:val="22"/>
          <w:szCs w:val="22"/>
        </w:rPr>
        <w:t xml:space="preserve">o substancjach zubożających warstwę ozonową oraz o niektórych fluorowanych gazach cieplarnianych </w:t>
      </w:r>
      <w:r w:rsidRPr="002C4308">
        <w:rPr>
          <w:rFonts w:ascii="Corbel Light" w:eastAsia="Corbel" w:hAnsi="Corbel Light" w:cs="Corbel"/>
          <w:color w:val="000000"/>
          <w:sz w:val="22"/>
          <w:szCs w:val="22"/>
        </w:rPr>
        <w:t xml:space="preserve">(Dz.U.2019 poz. 2158 ze </w:t>
      </w:r>
      <w:proofErr w:type="spellStart"/>
      <w:r w:rsidRPr="002C4308">
        <w:rPr>
          <w:rFonts w:ascii="Corbel Light" w:eastAsia="Corbel" w:hAnsi="Corbel Light" w:cs="Corbel"/>
          <w:color w:val="000000"/>
          <w:sz w:val="22"/>
          <w:szCs w:val="22"/>
        </w:rPr>
        <w:t>zm</w:t>
      </w:r>
      <w:proofErr w:type="spellEnd"/>
      <w:r w:rsidRPr="002C4308">
        <w:rPr>
          <w:rFonts w:ascii="Corbel Light" w:eastAsia="Corbel" w:hAnsi="Corbel Light" w:cs="Corbel"/>
          <w:color w:val="000000"/>
          <w:sz w:val="22"/>
          <w:szCs w:val="22"/>
        </w:rPr>
        <w:t xml:space="preserve">). Do wspomnianych substancji należą głównie </w:t>
      </w:r>
      <w:proofErr w:type="spellStart"/>
      <w:r w:rsidRPr="002C4308">
        <w:rPr>
          <w:rFonts w:ascii="Corbel Light" w:eastAsia="Corbel" w:hAnsi="Corbel Light" w:cs="Corbel"/>
          <w:color w:val="000000"/>
          <w:sz w:val="22"/>
          <w:szCs w:val="22"/>
        </w:rPr>
        <w:t>chlorofluorowęglowodory</w:t>
      </w:r>
      <w:proofErr w:type="spellEnd"/>
      <w:r w:rsidRPr="002C4308">
        <w:rPr>
          <w:rFonts w:ascii="Corbel Light" w:eastAsia="Corbel" w:hAnsi="Corbel Light" w:cs="Corbel"/>
          <w:color w:val="000000"/>
          <w:sz w:val="22"/>
          <w:szCs w:val="22"/>
        </w:rPr>
        <w:t xml:space="preserve"> (CFC), halony, </w:t>
      </w:r>
      <w:proofErr w:type="spellStart"/>
      <w:r w:rsidRPr="002C4308">
        <w:rPr>
          <w:rFonts w:ascii="Corbel Light" w:eastAsia="Corbel" w:hAnsi="Corbel Light" w:cs="Corbel"/>
          <w:color w:val="000000"/>
          <w:sz w:val="22"/>
          <w:szCs w:val="22"/>
        </w:rPr>
        <w:t>wodorochlorofluorowęglowodory</w:t>
      </w:r>
      <w:proofErr w:type="spellEnd"/>
      <w:r w:rsidRPr="002C4308">
        <w:rPr>
          <w:rFonts w:ascii="Corbel Light" w:eastAsia="Corbel" w:hAnsi="Corbel Light" w:cs="Corbel"/>
          <w:color w:val="000000"/>
          <w:sz w:val="22"/>
          <w:szCs w:val="22"/>
        </w:rPr>
        <w:t xml:space="preserve"> (HCFC), </w:t>
      </w:r>
      <w:proofErr w:type="spellStart"/>
      <w:r w:rsidRPr="002C4308">
        <w:rPr>
          <w:rFonts w:ascii="Corbel Light" w:eastAsia="Corbel" w:hAnsi="Corbel Light" w:cs="Corbel"/>
          <w:color w:val="000000"/>
          <w:sz w:val="22"/>
          <w:szCs w:val="22"/>
        </w:rPr>
        <w:t>wodorobromofluorowę</w:t>
      </w:r>
      <w:proofErr w:type="spellEnd"/>
      <w:r w:rsidRPr="002C4308">
        <w:rPr>
          <w:rFonts w:ascii="Corbel Light" w:eastAsia="Corbel" w:hAnsi="Corbel Light" w:cs="Corbel"/>
          <w:color w:val="000000"/>
          <w:sz w:val="22"/>
          <w:szCs w:val="22"/>
        </w:rPr>
        <w:t xml:space="preserve">- </w:t>
      </w:r>
      <w:proofErr w:type="spellStart"/>
      <w:r w:rsidRPr="002C4308">
        <w:rPr>
          <w:rFonts w:ascii="Corbel Light" w:eastAsia="Corbel" w:hAnsi="Corbel Light" w:cs="Corbel"/>
          <w:color w:val="000000"/>
          <w:sz w:val="22"/>
          <w:szCs w:val="22"/>
        </w:rPr>
        <w:t>glowodory</w:t>
      </w:r>
      <w:proofErr w:type="spellEnd"/>
      <w:r w:rsidRPr="002C4308">
        <w:rPr>
          <w:rFonts w:ascii="Corbel Light" w:eastAsia="Corbel" w:hAnsi="Corbel Light" w:cs="Corbel"/>
          <w:color w:val="000000"/>
          <w:sz w:val="22"/>
          <w:szCs w:val="22"/>
        </w:rPr>
        <w:t xml:space="preserve"> (HBFC), </w:t>
      </w:r>
      <w:proofErr w:type="spellStart"/>
      <w:r w:rsidRPr="002C4308">
        <w:rPr>
          <w:rFonts w:ascii="Corbel Light" w:eastAsia="Corbel" w:hAnsi="Corbel Light" w:cs="Corbel"/>
          <w:color w:val="000000"/>
          <w:sz w:val="22"/>
          <w:szCs w:val="22"/>
        </w:rPr>
        <w:t>bromochlorometan</w:t>
      </w:r>
      <w:proofErr w:type="spellEnd"/>
      <w:r w:rsidRPr="002C4308">
        <w:rPr>
          <w:rFonts w:ascii="Corbel Light" w:eastAsia="Corbel" w:hAnsi="Corbel Light" w:cs="Corbel"/>
          <w:color w:val="000000"/>
          <w:sz w:val="22"/>
          <w:szCs w:val="22"/>
        </w:rPr>
        <w:t>, itp.</w:t>
      </w:r>
    </w:p>
    <w:p w14:paraId="4B2706B7"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Planowane przedsięwzięcie nie będzie przyczyniało się do negatywnych zmian atmosferycznych, szczególnie nie wystąpi uwalnianie gazów do atmosfery w ilościach mogących być przyczyną efektu cieplarnianego. Do gazów cieplarnianych zalicza się głównie: parę wodną, dwutlenek węgla, metan, freony, podtlenek azotu (N2O), gazy przemysłowe (HFC, PFC, SF6). Również zmiany klimatyczne (w tym: powodzie, pożary, fale upałów, susze i burze) nie mają wpływu na prowadzenie eksploatacji.</w:t>
      </w:r>
    </w:p>
    <w:p w14:paraId="33397AD7"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Ze względu na wielkość i charakter inwestycji nie będzie ona wpływać na globalne zmiany klimatu, w związku z czym nie ma potrzeby planowania rozwiązań minimalizujących oddziaływanie w tym zakresie.</w:t>
      </w:r>
    </w:p>
    <w:p w14:paraId="3F2A5436"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Przy stosunkowo niewielkim zaangażowaniu sprzętu do eksploatacji emisje powstające w jej trakcie można uznać za pomijalne niskie, natomiast po zakończeniu eksploatacji nie będzie żadnych emisji do środowiska.</w:t>
      </w:r>
    </w:p>
    <w:p w14:paraId="55ED67BE" w14:textId="77777777" w:rsidR="00967D70" w:rsidRPr="002C4308" w:rsidRDefault="00967D70" w:rsidP="00822C02">
      <w:pPr>
        <w:spacing w:after="120" w:line="276" w:lineRule="auto"/>
        <w:ind w:right="-2"/>
        <w:jc w:val="both"/>
        <w:rPr>
          <w:rFonts w:ascii="Corbel Light" w:eastAsia="Corbel" w:hAnsi="Corbel Light" w:cs="Corbel"/>
          <w:color w:val="000000"/>
          <w:sz w:val="22"/>
          <w:szCs w:val="22"/>
        </w:rPr>
      </w:pPr>
      <w:r w:rsidRPr="002C4308">
        <w:rPr>
          <w:rFonts w:ascii="Corbel Light" w:eastAsia="Corbel" w:hAnsi="Corbel Light" w:cs="Corbel"/>
          <w:color w:val="000000"/>
          <w:sz w:val="22"/>
          <w:szCs w:val="22"/>
        </w:rPr>
        <w:t>Możliwość funkcjonowania przedsięwzięcia nie ma znaczenia w aspekcie potencjalnych zmian klimatycznych, żwirownie takie mogą funkcjonować w szerokim zakresie warunków. Technologia będzie standardowa dla realizacji tego typu prac, z zachowaniem wszelkich środków bezpieczeństwa pracowników uwzględniających również niesprzyjające warunki klimatyczne, jak i pogodowe (skrajne temperatury, wilgotność, opady atmosferyczne itp.). Planowane przedsięwzięcie znajduje poza zasięgiem ewentualnych powodzi.</w:t>
      </w:r>
    </w:p>
    <w:p w14:paraId="0FB1D2D8"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Źródłem emisji związanej z procesem wydobywania kopaliny są także źródła tzw. emisji niezorganizowanej, polegającej na emisji pyłu podczas: zdejmowania i składowania nadkładu, eksploatacji, załadunku i transportu kopaliny. Pył powstający podczas eksploatacji kopalin naturalnych nie zawiera związków szkodliwych. Pylenie możliwe jest przy długotrwałej suchej i wietrznej pogodzie, a jedynym przeciwdziałaniem pyleniu to zraszanie dróg gruntowych wodą, zakrywanie ładowni samochodów wywożących kruszywo plandekami.</w:t>
      </w:r>
    </w:p>
    <w:p w14:paraId="33F274BF" w14:textId="77777777" w:rsidR="00967D70" w:rsidRPr="002C4308" w:rsidRDefault="00967D70" w:rsidP="00822C02">
      <w:pPr>
        <w:spacing w:after="120" w:line="276" w:lineRule="auto"/>
        <w:ind w:right="-2"/>
        <w:jc w:val="both"/>
        <w:rPr>
          <w:rFonts w:ascii="Corbel Light" w:eastAsia="Corbel" w:hAnsi="Corbel Light" w:cs="Corbel"/>
          <w:b/>
          <w:i/>
          <w:iCs/>
          <w:sz w:val="22"/>
          <w:szCs w:val="22"/>
        </w:rPr>
      </w:pPr>
      <w:r w:rsidRPr="002C4308">
        <w:rPr>
          <w:rFonts w:ascii="Corbel Light" w:eastAsia="Corbel" w:hAnsi="Corbel Light" w:cs="Corbel"/>
          <w:b/>
          <w:i/>
          <w:iCs/>
          <w:color w:val="000000"/>
          <w:sz w:val="22"/>
          <w:szCs w:val="22"/>
        </w:rPr>
        <w:t xml:space="preserve">Możliwe transgraniczne oddziaływanie na środowisko (wariant </w:t>
      </w:r>
      <w:r>
        <w:rPr>
          <w:rFonts w:ascii="Corbel Light" w:eastAsia="Corbel" w:hAnsi="Corbel Light" w:cs="Corbel"/>
          <w:b/>
          <w:i/>
          <w:iCs/>
          <w:color w:val="000000"/>
          <w:sz w:val="22"/>
          <w:szCs w:val="22"/>
        </w:rPr>
        <w:t>I</w:t>
      </w:r>
      <w:r w:rsidRPr="002C4308">
        <w:rPr>
          <w:rFonts w:ascii="Corbel Light" w:eastAsia="Corbel" w:hAnsi="Corbel Light" w:cs="Corbel"/>
          <w:b/>
          <w:i/>
          <w:iCs/>
          <w:color w:val="000000"/>
          <w:sz w:val="22"/>
          <w:szCs w:val="22"/>
        </w:rPr>
        <w:t xml:space="preserve"> – do realizacji </w:t>
      </w:r>
      <w:r>
        <w:rPr>
          <w:rFonts w:ascii="Corbel Light" w:eastAsia="Corbel" w:hAnsi="Corbel Light" w:cs="Corbel"/>
          <w:b/>
          <w:i/>
          <w:iCs/>
          <w:color w:val="000000"/>
          <w:sz w:val="22"/>
          <w:szCs w:val="22"/>
        </w:rPr>
        <w:t>,</w:t>
      </w:r>
      <w:r w:rsidRPr="002C4308">
        <w:rPr>
          <w:rFonts w:ascii="Corbel Light" w:eastAsia="Corbel" w:hAnsi="Corbel Light" w:cs="Corbel"/>
          <w:b/>
          <w:i/>
          <w:iCs/>
          <w:color w:val="000000"/>
          <w:sz w:val="22"/>
          <w:szCs w:val="22"/>
        </w:rPr>
        <w:t xml:space="preserve"> wariant </w:t>
      </w:r>
      <w:r>
        <w:rPr>
          <w:rFonts w:ascii="Corbel Light" w:eastAsia="Corbel" w:hAnsi="Corbel Light" w:cs="Corbel"/>
          <w:b/>
          <w:i/>
          <w:iCs/>
          <w:color w:val="000000"/>
          <w:sz w:val="22"/>
          <w:szCs w:val="22"/>
        </w:rPr>
        <w:t>II</w:t>
      </w:r>
      <w:r w:rsidRPr="002C4308">
        <w:rPr>
          <w:rFonts w:ascii="Corbel Light" w:eastAsia="Corbel" w:hAnsi="Corbel Light" w:cs="Corbel"/>
          <w:b/>
          <w:i/>
          <w:iCs/>
          <w:color w:val="000000"/>
          <w:sz w:val="22"/>
          <w:szCs w:val="22"/>
        </w:rPr>
        <w:t xml:space="preserve"> </w:t>
      </w:r>
      <w:r>
        <w:rPr>
          <w:rFonts w:ascii="Corbel Light" w:eastAsia="Corbel" w:hAnsi="Corbel Light" w:cs="Corbel"/>
          <w:b/>
          <w:i/>
          <w:iCs/>
          <w:color w:val="000000"/>
          <w:sz w:val="22"/>
          <w:szCs w:val="22"/>
        </w:rPr>
        <w:t>–</w:t>
      </w:r>
      <w:r w:rsidRPr="002C4308">
        <w:rPr>
          <w:rFonts w:ascii="Corbel Light" w:eastAsia="Corbel" w:hAnsi="Corbel Light" w:cs="Corbel"/>
          <w:b/>
          <w:i/>
          <w:iCs/>
          <w:color w:val="000000"/>
          <w:sz w:val="22"/>
          <w:szCs w:val="22"/>
        </w:rPr>
        <w:t xml:space="preserve"> alternatywny</w:t>
      </w:r>
      <w:r>
        <w:rPr>
          <w:rFonts w:ascii="Corbel Light" w:eastAsia="Corbel" w:hAnsi="Corbel Light" w:cs="Corbel"/>
          <w:b/>
          <w:i/>
          <w:iCs/>
          <w:color w:val="000000"/>
          <w:sz w:val="22"/>
          <w:szCs w:val="22"/>
        </w:rPr>
        <w:t>, w</w:t>
      </w:r>
      <w:r w:rsidRPr="002C4308">
        <w:rPr>
          <w:rFonts w:ascii="Corbel Light" w:eastAsia="Corbel" w:hAnsi="Corbel Light" w:cs="Corbel"/>
          <w:b/>
          <w:i/>
          <w:iCs/>
          <w:color w:val="000000"/>
          <w:sz w:val="22"/>
          <w:szCs w:val="22"/>
        </w:rPr>
        <w:t xml:space="preserve">ariant III </w:t>
      </w:r>
      <w:r>
        <w:rPr>
          <w:rFonts w:ascii="Corbel Light" w:eastAsia="Corbel" w:hAnsi="Corbel Light" w:cs="Corbel"/>
          <w:b/>
          <w:i/>
          <w:iCs/>
          <w:color w:val="000000"/>
          <w:sz w:val="22"/>
          <w:szCs w:val="22"/>
        </w:rPr>
        <w:t>r</w:t>
      </w:r>
      <w:r w:rsidRPr="002C4308">
        <w:rPr>
          <w:rFonts w:ascii="Corbel Light" w:eastAsia="Corbel" w:hAnsi="Corbel Light" w:cs="Corbel"/>
          <w:b/>
          <w:i/>
          <w:iCs/>
          <w:color w:val="000000"/>
          <w:sz w:val="22"/>
          <w:szCs w:val="22"/>
        </w:rPr>
        <w:t>acjonalny wariant najkorzystniejszy dla środowiska)</w:t>
      </w:r>
    </w:p>
    <w:p w14:paraId="777599C7" w14:textId="77777777" w:rsidR="00967D70" w:rsidRPr="002C4308" w:rsidRDefault="00967D70" w:rsidP="00822C02">
      <w:pPr>
        <w:spacing w:after="120" w:line="276" w:lineRule="auto"/>
        <w:ind w:right="-2"/>
        <w:jc w:val="both"/>
        <w:rPr>
          <w:rFonts w:ascii="Corbel Light" w:eastAsia="Corbel" w:hAnsi="Corbel Light" w:cs="Corbel"/>
          <w:sz w:val="22"/>
          <w:szCs w:val="22"/>
        </w:rPr>
      </w:pPr>
      <w:r w:rsidRPr="002C4308">
        <w:rPr>
          <w:rFonts w:ascii="Corbel Light" w:eastAsia="Corbel" w:hAnsi="Corbel Light" w:cs="Corbel"/>
          <w:color w:val="000000"/>
          <w:sz w:val="22"/>
          <w:szCs w:val="22"/>
        </w:rPr>
        <w:t>Planowane przedsięwzięcie ma charakter wyłącznie lokalny – stąd nie obowiązują wymagania przeprowadzenia procedury postępowania transgranicznego oddziaływania na środowisko.</w:t>
      </w:r>
    </w:p>
    <w:p w14:paraId="759951B0" w14:textId="77777777" w:rsidR="00967D70" w:rsidRDefault="00967D70" w:rsidP="00822C02">
      <w:pPr>
        <w:jc w:val="both"/>
        <w:rPr>
          <w:rFonts w:ascii="Corbel Light" w:hAnsi="Corbel Light"/>
          <w:sz w:val="22"/>
          <w:szCs w:val="22"/>
        </w:rPr>
      </w:pPr>
    </w:p>
    <w:p w14:paraId="202F8F43" w14:textId="77777777" w:rsidR="00DE5143" w:rsidRDefault="00DE5143" w:rsidP="00822C02">
      <w:pPr>
        <w:jc w:val="both"/>
        <w:rPr>
          <w:rFonts w:ascii="Corbel Light" w:hAnsi="Corbel Light"/>
          <w:sz w:val="22"/>
          <w:szCs w:val="22"/>
        </w:rPr>
      </w:pPr>
    </w:p>
    <w:p w14:paraId="68F08ADC" w14:textId="77777777" w:rsidR="00DE5143" w:rsidRPr="002C4308" w:rsidRDefault="00DE5143" w:rsidP="00822C02">
      <w:pPr>
        <w:jc w:val="both"/>
        <w:rPr>
          <w:rFonts w:ascii="Corbel Light" w:hAnsi="Corbel Light"/>
          <w:sz w:val="22"/>
          <w:szCs w:val="22"/>
        </w:rPr>
      </w:pPr>
    </w:p>
    <w:p w14:paraId="4566347B" w14:textId="7D2AB87F" w:rsidR="00967D70" w:rsidRPr="002C4308" w:rsidRDefault="00967D70" w:rsidP="00822C02">
      <w:pPr>
        <w:jc w:val="both"/>
        <w:rPr>
          <w:rFonts w:ascii="Corbel Light" w:hAnsi="Corbel Light"/>
          <w:b/>
          <w:bCs/>
          <w:sz w:val="22"/>
          <w:szCs w:val="22"/>
        </w:rPr>
      </w:pPr>
      <w:r w:rsidRPr="002C4308">
        <w:rPr>
          <w:rFonts w:ascii="Corbel Light" w:hAnsi="Corbel Light"/>
          <w:b/>
          <w:bCs/>
          <w:sz w:val="22"/>
          <w:szCs w:val="22"/>
        </w:rPr>
        <w:lastRenderedPageBreak/>
        <w:t>Opis przewidywanych znaczących oddziaływań planowanego przedsięwzięcia na środowisko, obejmujący bezpośrednie, pośrednie, wtórne, skumulowane, krótko-, średnio- i długoterminowe, stałe i chwilowe oddziaływania na środowisko wynikające z:</w:t>
      </w:r>
    </w:p>
    <w:p w14:paraId="7CF82DF1"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a) istnienia przedsięwzięcia</w:t>
      </w:r>
    </w:p>
    <w:p w14:paraId="58077FE5"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Istnienie przedsięwzięcia wiąże się z pracami w fazie udostępniania i eksploatacji oraz likwidacji. </w:t>
      </w:r>
    </w:p>
    <w:p w14:paraId="32C24C15"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W fazie udostępnienia dla planowanej inwestycji przewidziane są w pierwszym etapie prace związane  z wycinką krzewów, a następnie prace </w:t>
      </w:r>
      <w:proofErr w:type="spellStart"/>
      <w:r w:rsidRPr="002C4308">
        <w:rPr>
          <w:rFonts w:ascii="Corbel Light" w:hAnsi="Corbel Light"/>
          <w:sz w:val="22"/>
          <w:szCs w:val="22"/>
        </w:rPr>
        <w:t>skrywkowe</w:t>
      </w:r>
      <w:proofErr w:type="spellEnd"/>
      <w:r w:rsidRPr="002C4308">
        <w:rPr>
          <w:rFonts w:ascii="Corbel Light" w:hAnsi="Corbel Light"/>
          <w:sz w:val="22"/>
          <w:szCs w:val="22"/>
        </w:rPr>
        <w:t xml:space="preserve"> przygotowujące złoże do eksploatacji. Prace  </w:t>
      </w:r>
      <w:proofErr w:type="spellStart"/>
      <w:r w:rsidRPr="002C4308">
        <w:rPr>
          <w:rFonts w:ascii="Corbel Light" w:hAnsi="Corbel Light"/>
          <w:sz w:val="22"/>
          <w:szCs w:val="22"/>
        </w:rPr>
        <w:t>skrywkowe</w:t>
      </w:r>
      <w:proofErr w:type="spellEnd"/>
      <w:r w:rsidRPr="002C4308">
        <w:rPr>
          <w:rFonts w:ascii="Corbel Light" w:hAnsi="Corbel Light"/>
          <w:sz w:val="22"/>
          <w:szCs w:val="22"/>
        </w:rPr>
        <w:t xml:space="preserve"> polegają na zdejmowaniu nadkładu i ewentualnych przerostów osadów płonnych przez koparkę  i spycharkę/koparkę z wyznaczonego pola i gromadzeniu go na tymczasowych zwałowiskach w granicach  obszaru górniczego. Zdejmowanie nadkładu w celu udostępnienia złoża do eksploatacji będzie prowadzone  z pewnym wyprzedzeniem w stosunku do prac eksploatacyjnych.   Prace związane z likwidacją zakładu górniczego ograniczą się do usunięcia sprzętu pracującego  oraz do rekultywacji powstałego wyrobiska i terenu zajętego pod zwały.</w:t>
      </w:r>
    </w:p>
    <w:p w14:paraId="62ED9DF0"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Prace rekultywacyjne będą prowadzone sukcesywnie po wyeksploatowaniu kolejnej parceli złoża do spągu. Nie przewiduje się zwiększenia natężenia hałasu i emisji spalin pracujących maszyn w stosunku do etapu eksploatacji złoża. Wpływ działalności górniczej na środowisko przyrodnicze można podzielić na wpływy bezpośrednie i pośrednie. Do wpływów bezpośrednich zalicza się częściowo trwałe wyłączenie z dotychczasowego użytkowania gruntów rolnych oraz trwałe zmiany w rzeźbie terenu. Wpływy pośrednie, krótkotrwałe i chwilowe o charakterze przemijającym związane są ze stosowaną technologią urabiania, transportu i składowania nadkładu. Zaliczane są do nich wpływy związane ze stosowaniem techniki górniczej, wynikające z pracy maszyn, a powodujące emisję hałasu bądź wzrost zanieczyszczenia powietrza.</w:t>
      </w:r>
    </w:p>
    <w:p w14:paraId="50D0F7FF" w14:textId="77777777" w:rsidR="00967D70" w:rsidRPr="002C4308" w:rsidRDefault="00967D70" w:rsidP="00822C02">
      <w:pPr>
        <w:jc w:val="both"/>
        <w:rPr>
          <w:rFonts w:ascii="Corbel Light" w:hAnsi="Corbel Light"/>
          <w:b/>
          <w:bCs/>
          <w:i/>
          <w:iCs/>
          <w:sz w:val="22"/>
          <w:szCs w:val="22"/>
        </w:rPr>
      </w:pPr>
      <w:r w:rsidRPr="002C4308">
        <w:rPr>
          <w:rFonts w:ascii="Corbel Light" w:hAnsi="Corbel Light"/>
          <w:b/>
          <w:bCs/>
          <w:i/>
          <w:iCs/>
          <w:sz w:val="22"/>
          <w:szCs w:val="22"/>
        </w:rPr>
        <w:t xml:space="preserve">Faza budowy i eksploatacji </w:t>
      </w:r>
    </w:p>
    <w:p w14:paraId="7BC6DC7B"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 xml:space="preserve">Oddziaływanie na stan powietrza atmosferycznego i klimat akustyczny </w:t>
      </w:r>
    </w:p>
    <w:p w14:paraId="17055BA3"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W trakcie realizacji planowanego przedsięwzięcia, uciążliwość prac w fazie realizacji sprowadzi się głównie do hałasu związanego z robotami ziemnymi, transportem urobku. Prace w fazie realizacji przedsięwzięcia polegać będą na przygotowaniu złoża do eksploatacji. Źródłem niezorganizowanego zanieczyszczenia powietrza będzie ruch maszyn i pojazdów. Faza realizacji jest jednak przejściowa i pogorszenie warunków </w:t>
      </w:r>
      <w:proofErr w:type="spellStart"/>
      <w:r w:rsidRPr="002C4308">
        <w:rPr>
          <w:rFonts w:ascii="Corbel Light" w:hAnsi="Corbel Light"/>
          <w:sz w:val="22"/>
          <w:szCs w:val="22"/>
        </w:rPr>
        <w:t>aerosanitarnych</w:t>
      </w:r>
      <w:proofErr w:type="spellEnd"/>
      <w:r w:rsidRPr="002C4308">
        <w:rPr>
          <w:rFonts w:ascii="Corbel Light" w:hAnsi="Corbel Light"/>
          <w:sz w:val="22"/>
          <w:szCs w:val="22"/>
        </w:rPr>
        <w:t xml:space="preserve"> wokół analizowanego terenu będzie miało miejsce tylko przez krótki okres czasu. Powstające ilości pyłu oraz zanieczyszczeń gazowych (spaliny silnikowe), powinny ograniczyć się swoim oddziaływaniem do terenu budowy. Stosowane przy tego rodzaju pracach maszyny i urządzenia charakteryzują się wysoką uciążliwością akustyczną. Dlatego należy wykluczyć pracę tego rodzaju sprzętu w porze nocnej. Ponad to wszystkie pojazdy i maszyny powinny spełniać wymagania normowe oraz ustawowe w zakresie ochrony przed hałasem. Emisja hałasu i pylenie związane z fazą realizacji przedsięwzięcia będą miały charakter krótkotrwały, który nie wpłynie znacząco na stan powietrza atmosferycznego i klimat akustyczny. </w:t>
      </w:r>
    </w:p>
    <w:p w14:paraId="439946EB"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 xml:space="preserve">Oddziaływanie na wody powierzchniowe, podziemne </w:t>
      </w:r>
    </w:p>
    <w:p w14:paraId="6A4282E1"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Teren, na którym planowana jest eksploatacja złoża, położony jest poza zasięgiem ujęć wodnych i ich stref ochronnych. Analiza hydrogeologiczna przeprowadzona na potrzeby opracowania nie wykazała wpływu realizacji przedsięwzięcia na stan ilościowy i jakościowy wód podziemnych i powierzchniowych. Potencjalne zagrożenia dla tych wód mogą stworzyć sytuacje awaryjne - rozlewy substancji ropopochodnych używanych maszyn i urządzeń, dlatego szczególną uwagę należy zwrócić na organizację robót i właściwe wykonawstwo. Używany sprzęt powinien być sprawny technicznie (bez wycieków oleju).</w:t>
      </w:r>
    </w:p>
    <w:p w14:paraId="14A3E5F4"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Oddziaływanie na środowisko</w:t>
      </w:r>
    </w:p>
    <w:p w14:paraId="6EB990EA"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Jako działanie bezpośrednie i długoterminowe uznać można czasowe wyłączenie z produkcji rolnej kilkuhektarowych parcel złoża i likwidację roślinności, a co się z tym wiąże likwidację siedlisk przyrodniczych zamieszkujących je zwierząt. Jako działanie wtórne i długoterminowe można uznać zmniejszenie zagęszczeń potencjalnie lęgowych gatunków ptaków gniazdujących w pobliżu miejsca eksploatacji a także w pobliżu dróg którymi urobek wywożony będzie z kopalni. Do działań negatywnych </w:t>
      </w:r>
      <w:r w:rsidRPr="002C4308">
        <w:rPr>
          <w:rFonts w:ascii="Corbel Light" w:hAnsi="Corbel Light"/>
          <w:sz w:val="22"/>
          <w:szCs w:val="22"/>
        </w:rPr>
        <w:lastRenderedPageBreak/>
        <w:t xml:space="preserve">należy także zwiększenie śmiertelności zwierząt, szczególnie bezkręgowców i małych ssaków wskutek kolizji z samochodami wywożącymi urobek z kopalni. </w:t>
      </w:r>
      <w:r w:rsidRPr="002C4308">
        <w:rPr>
          <w:rFonts w:ascii="Corbel Light" w:hAnsi="Corbel Light"/>
          <w:sz w:val="22"/>
          <w:szCs w:val="22"/>
          <w:u w:val="single"/>
        </w:rPr>
        <w:t>Oddziaływanie na krajobraz</w:t>
      </w:r>
    </w:p>
    <w:p w14:paraId="5FF94197"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Do znaczących oddziaływań wynikających z istnienia przedsięwzięcia zaliczyć należy przekształcenie powierzchni terenu w wyniku eksploatacji złoża. Przekształcenie powierzchni będzie oddziaływaniem bezpośrednim i stałym, które pozostanie po zakończeniu działalności górniczej. Oddziaływanie to będzie minimalizowane sukcesywnie postępująca rekultywacją. Oddziaływaniem bezpośrednim i krótkoterminowym będzie w początkowym etapie eksploatacji zajmowanie gleby i tworzenie i zwałowisk nadkładu. W miarę postępu robót górniczych masy ziemne będą przemieszczane do wyeksploatowanej części złoża, w ramach wstępnej rekultywacji.</w:t>
      </w:r>
    </w:p>
    <w:p w14:paraId="78561CF0"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Do oddziaływań pośrednich związanych z przekształceniem powierzchni terenu należy zaliczyć zmianę krajobrazu rejonu złoża, która będzie oddziaływaniem stałym zmieniającym swoją formę w czasie. Prawidłowo wykonana rekultywacja pozwoli na rewitalizację terenu zdegradowanego i umożliwi wkomponowanie tej przestrzeni w otaczający, pofalowany krajobraz wysoczyzny. </w:t>
      </w:r>
    </w:p>
    <w:p w14:paraId="1AA11049"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Oddziaływanie na zdrowie ludzi</w:t>
      </w:r>
    </w:p>
    <w:p w14:paraId="2FFA85FB"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Negatywne oddziaływanie fazy budowy (hałas, pylenie) na zdrowie pracowników należy ograniczyć do minimum poprzez zastosowanie odpowiednich zabezpieczeń wynikających z przepisów BHP oraz przez odpowiednią organizację robót. Miejsca prowadzenia prac powinny być oznakowane i zabezpieczone przed wejściem osób postronnych. Okresowa uciążliwość związana z charakterem robót, powinna być zredukowana przez właściwą organizację pracy i prowadzenie robót wyłącznie w porze dziennej. Największe oddziaływanie omawianego przedsięwzięcia będzie miało w fazie normalnej pracy, gdyż w tym okresie będzie pracowało najwięcej maszyn, a dodatkowo faza przygotowywania złoża do eksploatacji nakłada się z fazą normalnej pracy, w ramach której odbywa się także transport urobku taśmociągiem, czasowo również z fazą likwidacji.</w:t>
      </w:r>
    </w:p>
    <w:p w14:paraId="38F2B045" w14:textId="77777777" w:rsidR="00967D70" w:rsidRPr="002C4308" w:rsidRDefault="00967D70" w:rsidP="00822C02">
      <w:pPr>
        <w:jc w:val="both"/>
        <w:rPr>
          <w:rFonts w:ascii="Corbel Light" w:hAnsi="Corbel Light"/>
          <w:b/>
          <w:bCs/>
          <w:sz w:val="22"/>
          <w:szCs w:val="22"/>
          <w:u w:val="single"/>
        </w:rPr>
      </w:pPr>
      <w:r w:rsidRPr="002C4308">
        <w:rPr>
          <w:rFonts w:ascii="Corbel Light" w:hAnsi="Corbel Light"/>
          <w:b/>
          <w:bCs/>
          <w:sz w:val="22"/>
          <w:szCs w:val="22"/>
          <w:u w:val="single"/>
        </w:rPr>
        <w:t>Faza normalnej eksploatacji</w:t>
      </w:r>
    </w:p>
    <w:p w14:paraId="516128D9"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 xml:space="preserve"> Oddziaływanie na stan powietrza atmosferycznego i klimat akustyczny</w:t>
      </w:r>
    </w:p>
    <w:p w14:paraId="1768E83F"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W trakcie przygotowywania złoża do eksploatacji uciążliwość prac w fazie realizacji sprowadzi się głównie do hałasu związanego z robotami ziemnymi. Emisję hałasu na tym etapie należy zakwalifikować do oddziaływań bezpośrednich i długoterminowych, jednak ograniczonych w czasie tzn. wystąpią w okresie eksploatacji. W czasie wydobycia wystąpią emisje hałasu, które będą oddziaływaniami bezpośrednimi i długoterminowymi. Źródłem emisji będą maszyny i urządzenia służące do eksploatacji złoża, oraz transportu. Emisje do środowiska występowały będą w sposób ciągły przez cały okres eksploatacji złoża. Powstające ilości pyłu oraz zanieczyszczeń gazowych (spaliny silnikowe), powinny ograniczyć się swoim oddziaływaniem do terenu części złoża przygotowywanego do eksploatacji i eksploatowanego. Zdejmowanie nadkładu, wydobywanie kruszywa są pracami powodującymi pylenie. Emisje pyłów mineralnych będą miały charakter oddziaływań bezpośrednich i długoterminowych trwającymi przez cały okres eksploatacji złoża. Podczas eksploatacji wystąpią też emisje do powietrza zanieczyszczeń z procesów spalania paliw w silnikach maszyn, urządzeń i pojazdów (emisje niezorganizowane). Podobnie jak pylenie, będą one oddziaływaniami bezpośrednimi i długoterminowymi. Wykorzystywane w trakcie eksploatacji urządzenia i maszyny powinny mieć ważne pozwolenia na dopuszczenie do ruchu, zgodnie z obowiązującymi przepisami i aktami prawnymi. Silniki stosowane w urządzeniach powinny być atestowane w zakresie składu spalin i szczelności układu paliwowego. Oddziaływanie hałasu związane z fazą budowy i normalnej pracy przedsięwzięcia będzie występowało w trakcie prowadzonych prac ziemnych, przeróbki kruszywa i jej transportu przez ciężki sprzęt mechaniczny, jednakże nie będzie występowało przekroczenie dopuszczalnych norm w tym zakresie poza terenem będącym w użytkowaniu przedsiębiorcy. </w:t>
      </w:r>
    </w:p>
    <w:p w14:paraId="2EA28371"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 xml:space="preserve">Emisje wtórne </w:t>
      </w:r>
    </w:p>
    <w:p w14:paraId="2B9955A0"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W czasie i po zakończeniu eksploatacji kruszywa z omawianej części złoża nie będą powstawały emisje wtórne. </w:t>
      </w:r>
    </w:p>
    <w:p w14:paraId="3476B138"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u w:val="single"/>
        </w:rPr>
        <w:t>Oddziaływanie na wody powierzchniowe, podziemne</w:t>
      </w:r>
      <w:r w:rsidRPr="002C4308">
        <w:rPr>
          <w:rFonts w:ascii="Corbel Light" w:hAnsi="Corbel Light"/>
          <w:sz w:val="22"/>
          <w:szCs w:val="22"/>
        </w:rPr>
        <w:t xml:space="preserve"> </w:t>
      </w:r>
    </w:p>
    <w:p w14:paraId="48797FDE"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lastRenderedPageBreak/>
        <w:t xml:space="preserve">Teren, na którym zlokalizowane jest złoże, położony jest poza zasięgiem gminnych ujęć wody i ich stref ochronnych. Prawidłowo prowadzona eksploatacja nie powinna spowodować zanieczyszczenia wód podziemnych. Możliwość taka istnieje jedynie w przypadku awaryjnych wycieków materiałów ropopochodnych do wyrobiska lub w przypadku składowania w nim odpadów. Zagrożenie zanieczyszczenia wód można wyeliminować poprzez utrzymywanie maszyn w dobrym stanie technicznym i składowanie paliw poza rejonem eksploatacji. Wszelkie uzupełnianie paliwa, smarowanie, przeglądy, naprawy i konserwacje maszyn oraz pojazdów powinny być wykonywane poza złożem, w miejscu do tego specjalnie przygotowanym i zabezpieczonym przed przedostaniem się substancji ropopochodnych do wód gruntowych. W przypadku awaryjnych wycieków należy bezzwłocznie przystąpić do usuwania skutków i przyczyn awarii. W wyrobisku niedopuszczalne jest składowanie jakichkolwiek odpadów i wylewanie do niego ścieków. Woda opadowa będzie częściowo wsiąkać w dnie wyrobiska, częściowo wyparowywać. </w:t>
      </w:r>
    </w:p>
    <w:p w14:paraId="782B4F45"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Oddziaływanie na krajobraz</w:t>
      </w:r>
    </w:p>
    <w:p w14:paraId="308D124A"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Do znaczących oddziaływań wynikających z istnienia przedsięwzięcia zaliczyć należy przekształcenie powierzchni terenu w wyniku projektowanej eksploatacji ze złoża. Przekształcenie powierzchni będzie oddziaływaniem bezpośrednim i stałym, które pozostanie po zakończeniu działalności górniczej. Prowadzona na bieżąco rekultywacja będzie polegała na częściowym wypełnieniu go i wyprofilowaniu skarp masami nadkładowymi. Po zakończeniu rekultywacji powierzchnia terenu nie odzyska w pełni swojego naturalnego ukształtowania, niemniej jednak ukształtowaniem będzie nawiązywać do falistego krajobrazu wysoczyzny. Oddziaływaniem bezpośrednim i krótkoterminowym będzie w początkowym etapie eksploatacji zajmowanie powierzchni ziemi pod tymczasowe zwałowiska zewnętrzne nadkładu. W miarę postępu robót górniczych masy ziemne będą przemieszczane do wyeksploatowanej części złoża, w ramach wstępnej rekultywacji. Do oddziaływań pośrednich związanych z przekształceniem powierzchni terenu należy zaliczyć zmianę powierzchni terenu, zmianę krajobrazu rejonu złoża, która będzie oddziaływaniem stałym zmieniającym swoją formę w czasie. Krajobraz będzie zmieniał się sukcesywnie z krajobrazu rolnego na krajobraz górniczy, a po zakończeniu eksploatacji złoża i wykonaniu rekultywacji zostanie nadana rzeźba posiadająca cechy krajobrazu </w:t>
      </w:r>
      <w:proofErr w:type="spellStart"/>
      <w:r w:rsidRPr="002C4308">
        <w:rPr>
          <w:rFonts w:ascii="Corbel Light" w:hAnsi="Corbel Light"/>
          <w:sz w:val="22"/>
          <w:szCs w:val="22"/>
        </w:rPr>
        <w:t>młodoglacjalnego</w:t>
      </w:r>
      <w:proofErr w:type="spellEnd"/>
      <w:r w:rsidRPr="002C4308">
        <w:rPr>
          <w:rFonts w:ascii="Corbel Light" w:hAnsi="Corbel Light"/>
          <w:sz w:val="22"/>
          <w:szCs w:val="22"/>
        </w:rPr>
        <w:t>. Na podstawie obserwacji działalności wydobywczej w tym rejonie, można stwierdzić, że skutki fizyczne w środowisku dla obserwatora widoczne są jedynie na obszarze prowadzonej działalności.</w:t>
      </w:r>
    </w:p>
    <w:p w14:paraId="2F035D0D"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 xml:space="preserve"> Oddziaływanie na zwierzęta, rośliny</w:t>
      </w:r>
    </w:p>
    <w:p w14:paraId="2F159018"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W związku z realizacją inwestycji nastąpi sukcesywne całkowite niszczenie dotychczasowej szaty roślinnej i likwidacja siedlisk zwierząt. </w:t>
      </w:r>
    </w:p>
    <w:p w14:paraId="6945B06C"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 xml:space="preserve">Oddziaływanie na zdrowie ludzi </w:t>
      </w:r>
    </w:p>
    <w:p w14:paraId="318E18EB"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Wpływ eksploatacji złoża na zdrowie ludzi należy rozpatrywać jako: </w:t>
      </w:r>
    </w:p>
    <w:p w14:paraId="335EC89D" w14:textId="77777777" w:rsidR="00967D70" w:rsidRPr="002C4308" w:rsidRDefault="00967D70" w:rsidP="00822C02">
      <w:pPr>
        <w:pStyle w:val="Akapitzlist"/>
        <w:numPr>
          <w:ilvl w:val="0"/>
          <w:numId w:val="7"/>
        </w:numPr>
        <w:jc w:val="both"/>
        <w:rPr>
          <w:rFonts w:ascii="Corbel Light" w:hAnsi="Corbel Light"/>
          <w:sz w:val="22"/>
          <w:szCs w:val="22"/>
        </w:rPr>
      </w:pPr>
      <w:r w:rsidRPr="002C4308">
        <w:rPr>
          <w:rFonts w:ascii="Corbel Light" w:hAnsi="Corbel Light"/>
          <w:sz w:val="22"/>
          <w:szCs w:val="22"/>
        </w:rPr>
        <w:t>wpływ na zdrowie mieszkańców sąsiednich zabudowań,</w:t>
      </w:r>
    </w:p>
    <w:p w14:paraId="5642EF53" w14:textId="77777777" w:rsidR="00967D70" w:rsidRPr="002C4308" w:rsidRDefault="00967D70" w:rsidP="00822C02">
      <w:pPr>
        <w:pStyle w:val="Akapitzlist"/>
        <w:numPr>
          <w:ilvl w:val="0"/>
          <w:numId w:val="7"/>
        </w:numPr>
        <w:jc w:val="both"/>
        <w:rPr>
          <w:rFonts w:ascii="Corbel Light" w:hAnsi="Corbel Light"/>
          <w:sz w:val="22"/>
          <w:szCs w:val="22"/>
        </w:rPr>
      </w:pPr>
      <w:r w:rsidRPr="002C4308">
        <w:rPr>
          <w:rFonts w:ascii="Corbel Light" w:hAnsi="Corbel Light"/>
          <w:sz w:val="22"/>
          <w:szCs w:val="22"/>
        </w:rPr>
        <w:t>wpływ na zdrowie pracowników.</w:t>
      </w:r>
    </w:p>
    <w:p w14:paraId="60E41725" w14:textId="77777777" w:rsidR="00967D70" w:rsidRDefault="00967D70" w:rsidP="00822C02">
      <w:pPr>
        <w:jc w:val="both"/>
        <w:rPr>
          <w:rFonts w:ascii="Corbel Light" w:hAnsi="Corbel Light"/>
          <w:sz w:val="22"/>
          <w:szCs w:val="22"/>
        </w:rPr>
      </w:pPr>
      <w:r w:rsidRPr="002C4308">
        <w:rPr>
          <w:rFonts w:ascii="Corbel Light" w:hAnsi="Corbel Light"/>
          <w:sz w:val="22"/>
          <w:szCs w:val="22"/>
        </w:rPr>
        <w:t xml:space="preserve"> Najbliższe zabudowania mieszkalne położone są w bliskiej odległości od inwestycji. Minimalizacja oddziaływania akustycznego polegać będzie na budowie ekranów akustycznych (tymczasowych zwałowisk nadkładu) o wysokości minimum 2-3 m. Eksploatacja złoża zgodnie z przepisami BHP obowiązującymi w odkrywkowych zakładach górniczych wydobywających kopaliny pospolite oraz odpowiednie zabezpieczenie i kontrola stanu skarp, nie powinny wpłynąć w negatywny sposób na zdrowie pracowników. Na stanowiskach pracy, na których przekroczone zostaną normy hałasu, operatorzy maszyn zostaną wyposażeni w ochraniacze słuchu. Miejsca prowadzenia prac powinny być oznakowane i zabezpieczone przed wejściem osób postronnych. Okresowa uciążliwość związana z charakterem robót, powinna być zredukowana przez właściwą organizację pracy. Nie przewiduje się negatywnych oddziaływań związanych z eksploatacją złoża poza terenem zakładu górniczego.</w:t>
      </w:r>
    </w:p>
    <w:p w14:paraId="4BE282DF" w14:textId="77777777" w:rsidR="00671D05" w:rsidRPr="002C4308" w:rsidRDefault="00671D05" w:rsidP="00822C02">
      <w:pPr>
        <w:jc w:val="both"/>
        <w:rPr>
          <w:rFonts w:ascii="Corbel Light" w:hAnsi="Corbel Light"/>
          <w:sz w:val="22"/>
          <w:szCs w:val="22"/>
        </w:rPr>
      </w:pPr>
    </w:p>
    <w:p w14:paraId="2958D809" w14:textId="77777777" w:rsidR="00967D70" w:rsidRDefault="00967D70" w:rsidP="00822C02">
      <w:pPr>
        <w:jc w:val="both"/>
        <w:rPr>
          <w:rFonts w:ascii="Corbel Light" w:hAnsi="Corbel Light"/>
          <w:sz w:val="22"/>
          <w:szCs w:val="22"/>
        </w:rPr>
      </w:pPr>
    </w:p>
    <w:p w14:paraId="2A3526B8" w14:textId="77777777" w:rsidR="00822C02" w:rsidRPr="002C4308" w:rsidRDefault="00822C02" w:rsidP="00822C02">
      <w:pPr>
        <w:jc w:val="both"/>
        <w:rPr>
          <w:rFonts w:ascii="Corbel Light" w:hAnsi="Corbel Light"/>
          <w:sz w:val="22"/>
          <w:szCs w:val="22"/>
        </w:rPr>
      </w:pPr>
    </w:p>
    <w:p w14:paraId="506492D5" w14:textId="77777777" w:rsidR="00967D70" w:rsidRPr="002C4308" w:rsidRDefault="00967D70" w:rsidP="00822C02">
      <w:pPr>
        <w:jc w:val="both"/>
        <w:rPr>
          <w:rFonts w:ascii="Corbel Light" w:hAnsi="Corbel Light"/>
          <w:b/>
          <w:bCs/>
          <w:sz w:val="22"/>
          <w:szCs w:val="22"/>
        </w:rPr>
      </w:pPr>
      <w:r w:rsidRPr="002C4308">
        <w:rPr>
          <w:rFonts w:ascii="Corbel Light" w:hAnsi="Corbel Light"/>
          <w:b/>
          <w:bCs/>
          <w:sz w:val="22"/>
          <w:szCs w:val="22"/>
        </w:rPr>
        <w:lastRenderedPageBreak/>
        <w:t>Faza likwidacji</w:t>
      </w:r>
    </w:p>
    <w:p w14:paraId="3D61CCBF"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Środowisko, w przypadku powierzchniowej eksploatacji kruszywa, do czasu likwidacji zakładu górniczego jest już w maksymalnym stopniu przekształcone i od momentu zakończenia eksploatacji następuje powolna naturalna sukcesja przyrodnicza. Prace związane z likwidacją zakładu górniczego ograniczą się do usunięcia sprzętu pracującego oraz do rekultywacji powstałego wyrobiska i terenów zajętych pod zwały. W ramach prac rekultywacyjnych teren będzie </w:t>
      </w:r>
      <w:proofErr w:type="spellStart"/>
      <w:r w:rsidRPr="002C4308">
        <w:rPr>
          <w:rFonts w:ascii="Corbel Light" w:hAnsi="Corbel Light"/>
          <w:sz w:val="22"/>
          <w:szCs w:val="22"/>
        </w:rPr>
        <w:t>makroniwelowany</w:t>
      </w:r>
      <w:proofErr w:type="spellEnd"/>
      <w:r w:rsidRPr="002C4308">
        <w:rPr>
          <w:rFonts w:ascii="Corbel Light" w:hAnsi="Corbel Light"/>
          <w:sz w:val="22"/>
          <w:szCs w:val="22"/>
        </w:rPr>
        <w:t xml:space="preserve"> i przygotowywany do ponownego zagospodarowania w kierunku rolnym (lub leśnym) ze starannym wykorzystaniem wysokiej jakości gleb. W fazie likwidacji na terenie żwirowni pracuje znacznie mniej maszyn typu koparka, ładowarka czy spychacz, oraz środki transportu, w związku z tym zarówno emisja zanieczyszczeń jak również natężenie hałasu jest znacznie mniejsze w stosunku do fazy normalnej pracy zakładu górniczego. </w:t>
      </w:r>
    </w:p>
    <w:p w14:paraId="6BF88D48" w14:textId="77777777" w:rsidR="00967D70" w:rsidRPr="002C4308" w:rsidRDefault="00967D70" w:rsidP="00822C02">
      <w:pPr>
        <w:jc w:val="both"/>
        <w:rPr>
          <w:rFonts w:ascii="Corbel Light" w:hAnsi="Corbel Light"/>
          <w:sz w:val="22"/>
          <w:szCs w:val="22"/>
          <w:u w:val="single"/>
        </w:rPr>
      </w:pPr>
      <w:r w:rsidRPr="002C4308">
        <w:rPr>
          <w:rFonts w:ascii="Corbel Light" w:hAnsi="Corbel Light"/>
          <w:sz w:val="22"/>
          <w:szCs w:val="22"/>
          <w:u w:val="single"/>
        </w:rPr>
        <w:t>Zabytki i krajobraz kulturowy, objęte istniejącą dokumentacją, w szczególności rejestrem lub ewidencją zabytków</w:t>
      </w:r>
    </w:p>
    <w:p w14:paraId="3950F174"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W fazie likwidacji nie przewiduje się wpływu na w/w elementy. </w:t>
      </w:r>
    </w:p>
    <w:p w14:paraId="714BB100" w14:textId="050F5886" w:rsidR="00967D70" w:rsidRPr="00DE5143" w:rsidRDefault="00967D70" w:rsidP="00822C02">
      <w:pPr>
        <w:pStyle w:val="Akapitzlist"/>
        <w:numPr>
          <w:ilvl w:val="0"/>
          <w:numId w:val="25"/>
        </w:numPr>
        <w:jc w:val="both"/>
        <w:rPr>
          <w:rFonts w:ascii="Corbel Light" w:hAnsi="Corbel Light"/>
          <w:sz w:val="22"/>
          <w:szCs w:val="22"/>
        </w:rPr>
      </w:pPr>
      <w:r w:rsidRPr="00DE5143">
        <w:rPr>
          <w:rFonts w:ascii="Corbel Light" w:hAnsi="Corbel Light"/>
          <w:sz w:val="22"/>
          <w:szCs w:val="22"/>
        </w:rPr>
        <w:t xml:space="preserve">wykorzystywania zasobów środowiska </w:t>
      </w:r>
    </w:p>
    <w:p w14:paraId="7FD2403C"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Istotą analizowanego przedsięwzięcia jest eksploatacja kopaliny, będącej częścią zasobów środowiska przyrodniczego. Wydobycie musi być prowadzone w sposób racjonalny, maksymalnie wykorzystując zasoby złoża. W trakcie realizacji, eksploatacji oraz likwidacji ze szczególną dbałością należy zagospodarować nadkład, który w przewadze tworzy gleba o wysokiej przydatności rolniczej.</w:t>
      </w:r>
    </w:p>
    <w:p w14:paraId="3FF74C16" w14:textId="6B115E9A" w:rsidR="00967D70" w:rsidRPr="004E4DF5" w:rsidRDefault="00967D70" w:rsidP="00822C02">
      <w:pPr>
        <w:pStyle w:val="Akapitzlist"/>
        <w:numPr>
          <w:ilvl w:val="0"/>
          <w:numId w:val="25"/>
        </w:numPr>
        <w:jc w:val="both"/>
        <w:rPr>
          <w:rFonts w:ascii="Corbel Light" w:hAnsi="Corbel Light"/>
          <w:sz w:val="22"/>
          <w:szCs w:val="22"/>
        </w:rPr>
      </w:pPr>
      <w:r w:rsidRPr="004E4DF5">
        <w:rPr>
          <w:rFonts w:ascii="Corbel Light" w:hAnsi="Corbel Light"/>
          <w:sz w:val="22"/>
          <w:szCs w:val="22"/>
        </w:rPr>
        <w:t>Emisji</w:t>
      </w:r>
    </w:p>
    <w:p w14:paraId="0D2EBF70"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Omawiana inwestycja we wszystkich fazach nie będzie powodować przekroczeń standardów jakości środowiska. </w:t>
      </w:r>
    </w:p>
    <w:p w14:paraId="5572DE30" w14:textId="77777777" w:rsidR="00967D70" w:rsidRPr="002C4308" w:rsidRDefault="00967D70" w:rsidP="00822C02">
      <w:pPr>
        <w:pStyle w:val="Akapitzlist"/>
        <w:numPr>
          <w:ilvl w:val="0"/>
          <w:numId w:val="25"/>
        </w:numPr>
        <w:jc w:val="both"/>
        <w:rPr>
          <w:rFonts w:ascii="Corbel Light" w:hAnsi="Corbel Light"/>
          <w:sz w:val="22"/>
          <w:szCs w:val="22"/>
        </w:rPr>
      </w:pPr>
      <w:r w:rsidRPr="002C4308">
        <w:rPr>
          <w:rFonts w:ascii="Corbel Light" w:hAnsi="Corbel Light"/>
          <w:sz w:val="22"/>
          <w:szCs w:val="22"/>
        </w:rPr>
        <w:t>oraz opis metod prognozowania zastosowanych przez wnioskodawcę</w:t>
      </w:r>
    </w:p>
    <w:p w14:paraId="32C2C19D"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Niniejsze informację do raportu wykonano wykorzystując istniejącą dokumentację geologiczno-górniczą dotyczącą złoża Huta Chojno analizę posiadanych już przez przedsiębiorcę decyzji administracyjnych dotyczących realizacji przedsięwzięcia, w oparciu o uwarunkowania wynikające z ustaleń miejscowego planu zagospodarowania przestrzennego obowiązującego na terenie przedsięwzięcia, dostępne mapy tematyczne – glebowe, obszarów chronionych, geologiczne, </w:t>
      </w:r>
      <w:proofErr w:type="spellStart"/>
      <w:r w:rsidRPr="002C4308">
        <w:rPr>
          <w:rFonts w:ascii="Corbel Light" w:hAnsi="Corbel Light"/>
          <w:sz w:val="22"/>
          <w:szCs w:val="22"/>
        </w:rPr>
        <w:t>geośrodowiskowe</w:t>
      </w:r>
      <w:proofErr w:type="spellEnd"/>
      <w:r w:rsidRPr="002C4308">
        <w:rPr>
          <w:rFonts w:ascii="Corbel Light" w:hAnsi="Corbel Light"/>
          <w:sz w:val="22"/>
          <w:szCs w:val="22"/>
        </w:rPr>
        <w:t xml:space="preserve">, hydrogeologiczne, uzupełnione o wizje terenowe, w czasie których przeprowadzano inwentaryzację przyrodniczą i dokumentowano stan środowiska przyrodniczego na fotografiach. Wiedzę czerpano również z prac naukowych dotyczących wpływu realizacji przedsięwzięć mogących znacząco oddziaływać na środowisko. W załączonej kolejności określono wpływ działalności górniczej na środowisko w okresie eksploatacji oraz likwidacji zakładu górniczego. Ostatecznie określono rodzaj i skalę przeobrażeń powstałych w wyniku eksploatacji kruszywa oraz możliwości ich minimalizacji. </w:t>
      </w:r>
    </w:p>
    <w:p w14:paraId="748A6645"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Poniżej przedstawiono oszacowanie oddziaływania planowanego przedsięwzięcia w odniesieniu do możliwych aspektów funkcjonowania</w:t>
      </w:r>
    </w:p>
    <w:p w14:paraId="1AF2F805" w14:textId="77777777" w:rsidR="00967D70" w:rsidRDefault="00967D70" w:rsidP="00822C02">
      <w:pPr>
        <w:jc w:val="both"/>
        <w:rPr>
          <w:rFonts w:ascii="Corbel Light" w:hAnsi="Corbel Light"/>
          <w:color w:val="FF0000"/>
          <w:sz w:val="22"/>
          <w:szCs w:val="22"/>
        </w:rPr>
      </w:pPr>
    </w:p>
    <w:p w14:paraId="4D34E9A6" w14:textId="52F8070D" w:rsidR="004E4DF5" w:rsidRDefault="004E4DF5" w:rsidP="00822C02">
      <w:pPr>
        <w:jc w:val="both"/>
        <w:rPr>
          <w:rFonts w:ascii="Corbel Light" w:hAnsi="Corbel Light"/>
          <w:color w:val="FF0000"/>
          <w:sz w:val="22"/>
          <w:szCs w:val="22"/>
        </w:rPr>
        <w:sectPr w:rsidR="004E4DF5" w:rsidSect="00EF2B3B">
          <w:pgSz w:w="11906" w:h="16838"/>
          <w:pgMar w:top="1418" w:right="1418" w:bottom="992" w:left="1418" w:header="708" w:footer="708" w:gutter="0"/>
          <w:cols w:space="708"/>
          <w:docGrid w:linePitch="360"/>
        </w:sectPr>
      </w:pPr>
    </w:p>
    <w:tbl>
      <w:tblPr>
        <w:tblStyle w:val="TableNormal0"/>
        <w:tblpPr w:leftFromText="141" w:rightFromText="141" w:vertAnchor="text" w:horzAnchor="margin" w:tblpY="465"/>
        <w:tblW w:w="140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4"/>
        <w:gridCol w:w="2186"/>
        <w:gridCol w:w="1560"/>
        <w:gridCol w:w="1097"/>
        <w:gridCol w:w="792"/>
        <w:gridCol w:w="1371"/>
        <w:gridCol w:w="1559"/>
        <w:gridCol w:w="1418"/>
        <w:gridCol w:w="1417"/>
        <w:gridCol w:w="709"/>
        <w:gridCol w:w="1276"/>
      </w:tblGrid>
      <w:tr w:rsidR="004E4DF5" w:rsidRPr="002C4308" w14:paraId="4C9E309F" w14:textId="77777777" w:rsidTr="004E4DF5">
        <w:trPr>
          <w:trHeight w:val="841"/>
        </w:trPr>
        <w:tc>
          <w:tcPr>
            <w:tcW w:w="644" w:type="dxa"/>
          </w:tcPr>
          <w:p w14:paraId="3B4C8D10" w14:textId="77777777" w:rsidR="004E4DF5" w:rsidRPr="002C4308" w:rsidRDefault="004E4DF5" w:rsidP="00822C02">
            <w:pPr>
              <w:pStyle w:val="TableParagraph"/>
              <w:spacing w:before="8"/>
              <w:jc w:val="both"/>
              <w:rPr>
                <w:rFonts w:ascii="Corbel Light" w:hAnsi="Corbel Light"/>
              </w:rPr>
            </w:pPr>
          </w:p>
          <w:p w14:paraId="02CC65C6" w14:textId="77777777" w:rsidR="004E4DF5" w:rsidRPr="002C4308" w:rsidRDefault="004E4DF5" w:rsidP="00822C02">
            <w:pPr>
              <w:pStyle w:val="TableParagraph"/>
              <w:ind w:left="69"/>
              <w:jc w:val="both"/>
              <w:rPr>
                <w:rFonts w:ascii="Corbel Light" w:hAnsi="Corbel Light"/>
              </w:rPr>
            </w:pPr>
            <w:r w:rsidRPr="002C4308">
              <w:rPr>
                <w:rFonts w:ascii="Corbel Light" w:hAnsi="Corbel Light"/>
              </w:rPr>
              <w:t>L.p.</w:t>
            </w:r>
          </w:p>
        </w:tc>
        <w:tc>
          <w:tcPr>
            <w:tcW w:w="2186" w:type="dxa"/>
          </w:tcPr>
          <w:p w14:paraId="766910ED" w14:textId="77777777" w:rsidR="004E4DF5" w:rsidRPr="002C4308" w:rsidRDefault="004E4DF5" w:rsidP="00822C02">
            <w:pPr>
              <w:pStyle w:val="TableParagraph"/>
              <w:spacing w:before="8"/>
              <w:jc w:val="both"/>
              <w:rPr>
                <w:rFonts w:ascii="Corbel Light" w:hAnsi="Corbel Light"/>
              </w:rPr>
            </w:pPr>
          </w:p>
          <w:p w14:paraId="37BB568D" w14:textId="77777777" w:rsidR="004E4DF5" w:rsidRPr="002C4308" w:rsidRDefault="004E4DF5" w:rsidP="00822C02">
            <w:pPr>
              <w:pStyle w:val="TableParagraph"/>
              <w:ind w:right="328"/>
              <w:jc w:val="both"/>
              <w:rPr>
                <w:rFonts w:ascii="Corbel Light" w:hAnsi="Corbel Light"/>
              </w:rPr>
            </w:pPr>
            <w:r w:rsidRPr="002C4308">
              <w:rPr>
                <w:rFonts w:ascii="Corbel Light" w:hAnsi="Corbel Light"/>
              </w:rPr>
              <w:t>Element</w:t>
            </w:r>
          </w:p>
        </w:tc>
        <w:tc>
          <w:tcPr>
            <w:tcW w:w="1560" w:type="dxa"/>
          </w:tcPr>
          <w:p w14:paraId="28F432C5" w14:textId="77777777" w:rsidR="004E4DF5" w:rsidRPr="002C4308" w:rsidRDefault="004E4DF5" w:rsidP="00822C02">
            <w:pPr>
              <w:pStyle w:val="TableParagraph"/>
              <w:ind w:left="77" w:right="69" w:hanging="1"/>
              <w:jc w:val="both"/>
              <w:rPr>
                <w:rFonts w:ascii="Corbel Light" w:hAnsi="Corbel Light"/>
              </w:rPr>
            </w:pPr>
          </w:p>
          <w:p w14:paraId="3B4C7759" w14:textId="77777777" w:rsidR="004E4DF5" w:rsidRPr="002C4308" w:rsidRDefault="004E4DF5" w:rsidP="00822C02">
            <w:pPr>
              <w:pStyle w:val="TableParagraph"/>
              <w:ind w:left="77" w:right="69" w:hanging="1"/>
              <w:jc w:val="both"/>
              <w:rPr>
                <w:rFonts w:ascii="Corbel Light" w:hAnsi="Corbel Light"/>
              </w:rPr>
            </w:pPr>
            <w:r w:rsidRPr="002C4308">
              <w:rPr>
                <w:rFonts w:ascii="Corbel Light" w:hAnsi="Corbel Light"/>
              </w:rPr>
              <w:t xml:space="preserve">Oddziaływanie    </w:t>
            </w:r>
            <w:r w:rsidRPr="002C4308">
              <w:rPr>
                <w:rFonts w:ascii="Corbel Light" w:hAnsi="Corbel Light"/>
                <w:w w:val="95"/>
              </w:rPr>
              <w:t>bezpośrednie</w:t>
            </w:r>
          </w:p>
        </w:tc>
        <w:tc>
          <w:tcPr>
            <w:tcW w:w="1097" w:type="dxa"/>
          </w:tcPr>
          <w:p w14:paraId="7F8B6B9E" w14:textId="77777777" w:rsidR="004E4DF5" w:rsidRPr="002C4308" w:rsidRDefault="004E4DF5" w:rsidP="00822C02">
            <w:pPr>
              <w:pStyle w:val="TableParagraph"/>
              <w:ind w:right="40"/>
              <w:jc w:val="both"/>
              <w:rPr>
                <w:rFonts w:ascii="Corbel Light" w:hAnsi="Corbel Light"/>
              </w:rPr>
            </w:pPr>
          </w:p>
          <w:p w14:paraId="22AC87E2" w14:textId="77777777" w:rsidR="004E4DF5" w:rsidRPr="002C4308" w:rsidRDefault="004E4DF5" w:rsidP="00822C02">
            <w:pPr>
              <w:pStyle w:val="TableParagraph"/>
              <w:ind w:right="40"/>
              <w:jc w:val="both"/>
              <w:rPr>
                <w:rFonts w:ascii="Corbel Light" w:hAnsi="Corbel Light"/>
              </w:rPr>
            </w:pPr>
            <w:r w:rsidRPr="002C4308">
              <w:rPr>
                <w:rFonts w:ascii="Corbel Light" w:hAnsi="Corbel Light"/>
              </w:rPr>
              <w:t>Pośrednie</w:t>
            </w:r>
          </w:p>
        </w:tc>
        <w:tc>
          <w:tcPr>
            <w:tcW w:w="792" w:type="dxa"/>
          </w:tcPr>
          <w:p w14:paraId="4FE5A9C4" w14:textId="77777777" w:rsidR="004E4DF5" w:rsidRPr="002C4308" w:rsidRDefault="004E4DF5" w:rsidP="00822C02">
            <w:pPr>
              <w:pStyle w:val="TableParagraph"/>
              <w:spacing w:before="112"/>
              <w:ind w:right="49"/>
              <w:jc w:val="both"/>
              <w:rPr>
                <w:rFonts w:ascii="Corbel Light" w:hAnsi="Corbel Light"/>
              </w:rPr>
            </w:pPr>
            <w:r w:rsidRPr="002C4308">
              <w:rPr>
                <w:rFonts w:ascii="Corbel Light" w:hAnsi="Corbel Light"/>
              </w:rPr>
              <w:t>Wtórne</w:t>
            </w:r>
          </w:p>
        </w:tc>
        <w:tc>
          <w:tcPr>
            <w:tcW w:w="1371" w:type="dxa"/>
          </w:tcPr>
          <w:p w14:paraId="38AE94AD" w14:textId="77777777" w:rsidR="004E4DF5" w:rsidRPr="002C4308" w:rsidRDefault="004E4DF5" w:rsidP="00822C02">
            <w:pPr>
              <w:pStyle w:val="TableParagraph"/>
              <w:spacing w:before="112"/>
              <w:ind w:left="94" w:right="69" w:firstLine="7"/>
              <w:jc w:val="both"/>
              <w:rPr>
                <w:rFonts w:ascii="Corbel Light" w:hAnsi="Corbel Light"/>
              </w:rPr>
            </w:pPr>
            <w:r w:rsidRPr="002C4308">
              <w:rPr>
                <w:rFonts w:ascii="Corbel Light" w:hAnsi="Corbel Light"/>
              </w:rPr>
              <w:t>Skumu</w:t>
            </w:r>
            <w:r w:rsidRPr="002C4308">
              <w:rPr>
                <w:rFonts w:ascii="Corbel Light" w:hAnsi="Corbel Light"/>
                <w:w w:val="95"/>
              </w:rPr>
              <w:t>lowane</w:t>
            </w:r>
          </w:p>
        </w:tc>
        <w:tc>
          <w:tcPr>
            <w:tcW w:w="1559" w:type="dxa"/>
          </w:tcPr>
          <w:p w14:paraId="1C8A8DD6" w14:textId="77777777" w:rsidR="004E4DF5" w:rsidRPr="002C4308" w:rsidRDefault="004E4DF5" w:rsidP="00822C02">
            <w:pPr>
              <w:pStyle w:val="TableParagraph"/>
              <w:spacing w:before="112"/>
              <w:ind w:left="206" w:right="42" w:hanging="128"/>
              <w:jc w:val="both"/>
              <w:rPr>
                <w:rFonts w:ascii="Corbel Light" w:hAnsi="Corbel Light"/>
              </w:rPr>
            </w:pPr>
            <w:r w:rsidRPr="002C4308">
              <w:rPr>
                <w:rFonts w:ascii="Corbel Light" w:hAnsi="Corbel Light"/>
              </w:rPr>
              <w:t>Krótko ter- minowe</w:t>
            </w:r>
          </w:p>
        </w:tc>
        <w:tc>
          <w:tcPr>
            <w:tcW w:w="1418" w:type="dxa"/>
          </w:tcPr>
          <w:p w14:paraId="0A700E2E" w14:textId="77777777" w:rsidR="004E4DF5" w:rsidRPr="002C4308" w:rsidRDefault="004E4DF5" w:rsidP="00822C02">
            <w:pPr>
              <w:pStyle w:val="TableParagraph"/>
              <w:spacing w:before="112"/>
              <w:ind w:left="104" w:firstLine="115"/>
              <w:jc w:val="both"/>
              <w:rPr>
                <w:rFonts w:ascii="Corbel Light" w:hAnsi="Corbel Light"/>
              </w:rPr>
            </w:pPr>
            <w:r w:rsidRPr="002C4308">
              <w:rPr>
                <w:rFonts w:ascii="Corbel Light" w:hAnsi="Corbel Light"/>
              </w:rPr>
              <w:t xml:space="preserve">Średnio </w:t>
            </w:r>
            <w:r w:rsidRPr="002C4308">
              <w:rPr>
                <w:rFonts w:ascii="Corbel Light" w:hAnsi="Corbel Light"/>
                <w:w w:val="95"/>
              </w:rPr>
              <w:t>terminowe</w:t>
            </w:r>
          </w:p>
        </w:tc>
        <w:tc>
          <w:tcPr>
            <w:tcW w:w="1417" w:type="dxa"/>
          </w:tcPr>
          <w:p w14:paraId="07DCC079" w14:textId="77777777" w:rsidR="004E4DF5" w:rsidRPr="002C4308" w:rsidRDefault="004E4DF5" w:rsidP="00822C02">
            <w:pPr>
              <w:pStyle w:val="TableParagraph"/>
              <w:ind w:left="115" w:right="93"/>
              <w:jc w:val="both"/>
              <w:rPr>
                <w:rFonts w:ascii="Corbel Light" w:hAnsi="Corbel Light"/>
                <w:w w:val="95"/>
              </w:rPr>
            </w:pPr>
          </w:p>
          <w:p w14:paraId="3AD0998E" w14:textId="77777777" w:rsidR="004E4DF5" w:rsidRPr="002C4308" w:rsidRDefault="004E4DF5" w:rsidP="00822C02">
            <w:pPr>
              <w:pStyle w:val="TableParagraph"/>
              <w:ind w:left="115" w:right="93"/>
              <w:jc w:val="both"/>
              <w:rPr>
                <w:rFonts w:ascii="Corbel Light" w:hAnsi="Corbel Light"/>
                <w:w w:val="95"/>
              </w:rPr>
            </w:pPr>
            <w:r w:rsidRPr="002C4308">
              <w:rPr>
                <w:rFonts w:ascii="Corbel Light" w:hAnsi="Corbel Light"/>
                <w:w w:val="95"/>
              </w:rPr>
              <w:t>Długo</w:t>
            </w:r>
          </w:p>
          <w:p w14:paraId="6F9FADE1" w14:textId="77777777" w:rsidR="004E4DF5" w:rsidRPr="002C4308" w:rsidRDefault="004E4DF5" w:rsidP="00822C02">
            <w:pPr>
              <w:pStyle w:val="TableParagraph"/>
              <w:ind w:left="115" w:right="93"/>
              <w:jc w:val="both"/>
              <w:rPr>
                <w:rFonts w:ascii="Corbel Light" w:hAnsi="Corbel Light"/>
              </w:rPr>
            </w:pPr>
            <w:proofErr w:type="spellStart"/>
            <w:r w:rsidRPr="002C4308">
              <w:rPr>
                <w:rFonts w:ascii="Corbel Light" w:hAnsi="Corbel Light"/>
              </w:rPr>
              <w:t>terminwe</w:t>
            </w:r>
            <w:proofErr w:type="spellEnd"/>
          </w:p>
        </w:tc>
        <w:tc>
          <w:tcPr>
            <w:tcW w:w="709" w:type="dxa"/>
          </w:tcPr>
          <w:p w14:paraId="5BDE9403" w14:textId="77777777" w:rsidR="004E4DF5" w:rsidRPr="002C4308" w:rsidRDefault="004E4DF5" w:rsidP="00822C02">
            <w:pPr>
              <w:pStyle w:val="TableParagraph"/>
              <w:spacing w:before="8"/>
              <w:jc w:val="both"/>
              <w:rPr>
                <w:rFonts w:ascii="Corbel Light" w:hAnsi="Corbel Light"/>
              </w:rPr>
            </w:pPr>
          </w:p>
          <w:p w14:paraId="04E119ED" w14:textId="77777777" w:rsidR="004E4DF5" w:rsidRPr="002C4308" w:rsidRDefault="004E4DF5" w:rsidP="00822C02">
            <w:pPr>
              <w:pStyle w:val="TableParagraph"/>
              <w:ind w:right="157"/>
              <w:jc w:val="both"/>
              <w:rPr>
                <w:rFonts w:ascii="Corbel Light" w:hAnsi="Corbel Light"/>
              </w:rPr>
            </w:pPr>
            <w:r w:rsidRPr="002C4308">
              <w:rPr>
                <w:rFonts w:ascii="Corbel Light" w:hAnsi="Corbel Light"/>
                <w:w w:val="95"/>
              </w:rPr>
              <w:t>Stałe</w:t>
            </w:r>
          </w:p>
        </w:tc>
        <w:tc>
          <w:tcPr>
            <w:tcW w:w="1276" w:type="dxa"/>
          </w:tcPr>
          <w:p w14:paraId="4AAC3C9D" w14:textId="77777777" w:rsidR="004E4DF5" w:rsidRPr="002C4308" w:rsidRDefault="004E4DF5" w:rsidP="00822C02">
            <w:pPr>
              <w:pStyle w:val="TableParagraph"/>
              <w:spacing w:before="112"/>
              <w:ind w:left="188" w:right="85" w:hanging="56"/>
              <w:jc w:val="both"/>
              <w:rPr>
                <w:rFonts w:ascii="Corbel Light" w:hAnsi="Corbel Light"/>
              </w:rPr>
            </w:pPr>
            <w:r w:rsidRPr="002C4308">
              <w:rPr>
                <w:rFonts w:ascii="Corbel Light" w:hAnsi="Corbel Light"/>
              </w:rPr>
              <w:t>Chwilowe</w:t>
            </w:r>
          </w:p>
        </w:tc>
      </w:tr>
      <w:tr w:rsidR="004E4DF5" w:rsidRPr="002C4308" w14:paraId="2A07D749" w14:textId="77777777" w:rsidTr="004E4DF5">
        <w:trPr>
          <w:trHeight w:val="310"/>
        </w:trPr>
        <w:tc>
          <w:tcPr>
            <w:tcW w:w="14029" w:type="dxa"/>
            <w:gridSpan w:val="11"/>
          </w:tcPr>
          <w:p w14:paraId="6BBC1894" w14:textId="77777777" w:rsidR="004E4DF5" w:rsidRPr="002C4308" w:rsidRDefault="004E4DF5" w:rsidP="00822C02">
            <w:pPr>
              <w:pStyle w:val="TableParagraph"/>
              <w:tabs>
                <w:tab w:val="left" w:pos="2929"/>
              </w:tabs>
              <w:spacing w:line="210" w:lineRule="exact"/>
              <w:ind w:left="19"/>
              <w:jc w:val="both"/>
              <w:rPr>
                <w:rFonts w:ascii="Corbel Light" w:hAnsi="Corbel Light"/>
                <w:b/>
              </w:rPr>
            </w:pPr>
            <w:r w:rsidRPr="002C4308">
              <w:rPr>
                <w:rFonts w:ascii="Corbel Light" w:hAnsi="Corbel Light"/>
              </w:rPr>
              <w:t>Oddziaływanie</w:t>
            </w:r>
            <w:r w:rsidRPr="002C4308">
              <w:rPr>
                <w:rFonts w:ascii="Corbel Light" w:hAnsi="Corbel Light"/>
                <w:spacing w:val="-1"/>
              </w:rPr>
              <w:t xml:space="preserve"> </w:t>
            </w:r>
            <w:r w:rsidRPr="002C4308">
              <w:rPr>
                <w:rFonts w:ascii="Corbel Light" w:hAnsi="Corbel Light"/>
              </w:rPr>
              <w:t>na:</w:t>
            </w:r>
            <w:r w:rsidRPr="002C4308">
              <w:rPr>
                <w:rFonts w:ascii="Corbel Light" w:hAnsi="Corbel Light"/>
              </w:rPr>
              <w:tab/>
            </w:r>
            <w:r w:rsidRPr="002C4308">
              <w:rPr>
                <w:rFonts w:ascii="Corbel Light" w:hAnsi="Corbel Light"/>
                <w:b/>
              </w:rPr>
              <w:t>Istnienie przedsięwzięcia</w:t>
            </w:r>
          </w:p>
        </w:tc>
      </w:tr>
      <w:tr w:rsidR="004E4DF5" w:rsidRPr="002C4308" w14:paraId="4E24CFA0" w14:textId="77777777" w:rsidTr="004E4DF5">
        <w:trPr>
          <w:trHeight w:val="310"/>
        </w:trPr>
        <w:tc>
          <w:tcPr>
            <w:tcW w:w="644" w:type="dxa"/>
          </w:tcPr>
          <w:p w14:paraId="09DAC631" w14:textId="77777777" w:rsidR="004E4DF5" w:rsidRPr="002C4308" w:rsidRDefault="004E4DF5" w:rsidP="00822C02">
            <w:pPr>
              <w:pStyle w:val="TableParagraph"/>
              <w:spacing w:line="210" w:lineRule="exact"/>
              <w:ind w:left="155"/>
              <w:jc w:val="both"/>
              <w:rPr>
                <w:rFonts w:ascii="Corbel Light" w:hAnsi="Corbel Light"/>
              </w:rPr>
            </w:pPr>
            <w:r w:rsidRPr="002C4308">
              <w:rPr>
                <w:rFonts w:ascii="Corbel Light" w:hAnsi="Corbel Light"/>
              </w:rPr>
              <w:t>1.</w:t>
            </w:r>
          </w:p>
        </w:tc>
        <w:tc>
          <w:tcPr>
            <w:tcW w:w="2186" w:type="dxa"/>
          </w:tcPr>
          <w:p w14:paraId="28F201E5" w14:textId="77777777" w:rsidR="004E4DF5" w:rsidRPr="002C4308" w:rsidRDefault="004E4DF5" w:rsidP="00822C02">
            <w:pPr>
              <w:pStyle w:val="TableParagraph"/>
              <w:spacing w:line="210" w:lineRule="exact"/>
              <w:ind w:left="71" w:right="64"/>
              <w:jc w:val="both"/>
              <w:rPr>
                <w:rFonts w:ascii="Corbel Light" w:hAnsi="Corbel Light"/>
              </w:rPr>
            </w:pPr>
            <w:r w:rsidRPr="002C4308">
              <w:rPr>
                <w:rFonts w:ascii="Corbel Light" w:hAnsi="Corbel Light"/>
              </w:rPr>
              <w:t>ludzi</w:t>
            </w:r>
          </w:p>
        </w:tc>
        <w:tc>
          <w:tcPr>
            <w:tcW w:w="1560" w:type="dxa"/>
          </w:tcPr>
          <w:p w14:paraId="673F7B97" w14:textId="77777777" w:rsidR="004E4DF5" w:rsidRPr="002C4308" w:rsidRDefault="004E4DF5" w:rsidP="00822C02">
            <w:pPr>
              <w:pStyle w:val="TableParagraph"/>
              <w:spacing w:line="210" w:lineRule="exact"/>
              <w:ind w:left="6"/>
              <w:jc w:val="both"/>
              <w:rPr>
                <w:rFonts w:ascii="Corbel Light" w:hAnsi="Corbel Light"/>
              </w:rPr>
            </w:pPr>
            <w:r w:rsidRPr="002C4308">
              <w:rPr>
                <w:rFonts w:ascii="Corbel Light" w:hAnsi="Corbel Light"/>
                <w:w w:val="99"/>
              </w:rPr>
              <w:t>x</w:t>
            </w:r>
          </w:p>
        </w:tc>
        <w:tc>
          <w:tcPr>
            <w:tcW w:w="1097" w:type="dxa"/>
          </w:tcPr>
          <w:p w14:paraId="0975420D" w14:textId="77777777" w:rsidR="004E4DF5" w:rsidRPr="002C4308" w:rsidRDefault="004E4DF5" w:rsidP="00822C02">
            <w:pPr>
              <w:pStyle w:val="TableParagraph"/>
              <w:spacing w:line="210" w:lineRule="exact"/>
              <w:ind w:left="5"/>
              <w:jc w:val="both"/>
              <w:rPr>
                <w:rFonts w:ascii="Corbel Light" w:hAnsi="Corbel Light"/>
              </w:rPr>
            </w:pPr>
            <w:r w:rsidRPr="002C4308">
              <w:rPr>
                <w:rFonts w:ascii="Corbel Light" w:hAnsi="Corbel Light"/>
                <w:w w:val="99"/>
              </w:rPr>
              <w:t>x</w:t>
            </w:r>
          </w:p>
        </w:tc>
        <w:tc>
          <w:tcPr>
            <w:tcW w:w="792" w:type="dxa"/>
          </w:tcPr>
          <w:p w14:paraId="7273994D" w14:textId="77777777" w:rsidR="004E4DF5" w:rsidRPr="002C4308" w:rsidRDefault="004E4DF5" w:rsidP="00822C02">
            <w:pPr>
              <w:pStyle w:val="TableParagraph"/>
              <w:spacing w:line="210" w:lineRule="exact"/>
              <w:ind w:left="14"/>
              <w:jc w:val="both"/>
              <w:rPr>
                <w:rFonts w:ascii="Corbel Light" w:hAnsi="Corbel Light"/>
              </w:rPr>
            </w:pPr>
            <w:r w:rsidRPr="002C4308">
              <w:rPr>
                <w:rFonts w:ascii="Corbel Light" w:hAnsi="Corbel Light"/>
                <w:w w:val="99"/>
              </w:rPr>
              <w:t>-</w:t>
            </w:r>
          </w:p>
        </w:tc>
        <w:tc>
          <w:tcPr>
            <w:tcW w:w="1371" w:type="dxa"/>
          </w:tcPr>
          <w:p w14:paraId="57CD2219" w14:textId="77777777" w:rsidR="004E4DF5" w:rsidRPr="002C4308" w:rsidRDefault="004E4DF5" w:rsidP="00822C02">
            <w:pPr>
              <w:pStyle w:val="TableParagraph"/>
              <w:spacing w:line="210" w:lineRule="exact"/>
              <w:ind w:left="12"/>
              <w:jc w:val="both"/>
              <w:rPr>
                <w:rFonts w:ascii="Corbel Light" w:hAnsi="Corbel Light"/>
              </w:rPr>
            </w:pPr>
            <w:r w:rsidRPr="002C4308">
              <w:rPr>
                <w:rFonts w:ascii="Corbel Light" w:hAnsi="Corbel Light"/>
                <w:w w:val="99"/>
              </w:rPr>
              <w:t>-</w:t>
            </w:r>
          </w:p>
        </w:tc>
        <w:tc>
          <w:tcPr>
            <w:tcW w:w="1559" w:type="dxa"/>
          </w:tcPr>
          <w:p w14:paraId="73A1EE1F" w14:textId="77777777" w:rsidR="004E4DF5" w:rsidRPr="002C4308" w:rsidRDefault="004E4DF5" w:rsidP="00822C02">
            <w:pPr>
              <w:pStyle w:val="TableParagraph"/>
              <w:spacing w:line="210" w:lineRule="exact"/>
              <w:ind w:left="20"/>
              <w:jc w:val="both"/>
              <w:rPr>
                <w:rFonts w:ascii="Corbel Light" w:hAnsi="Corbel Light"/>
              </w:rPr>
            </w:pPr>
            <w:r w:rsidRPr="002C4308">
              <w:rPr>
                <w:rFonts w:ascii="Corbel Light" w:hAnsi="Corbel Light"/>
                <w:w w:val="99"/>
              </w:rPr>
              <w:t>-</w:t>
            </w:r>
          </w:p>
        </w:tc>
        <w:tc>
          <w:tcPr>
            <w:tcW w:w="1418" w:type="dxa"/>
          </w:tcPr>
          <w:p w14:paraId="263921AF" w14:textId="77777777" w:rsidR="004E4DF5" w:rsidRPr="002C4308" w:rsidRDefault="004E4DF5" w:rsidP="00822C02">
            <w:pPr>
              <w:pStyle w:val="TableParagraph"/>
              <w:spacing w:line="210" w:lineRule="exact"/>
              <w:ind w:left="22"/>
              <w:jc w:val="both"/>
              <w:rPr>
                <w:rFonts w:ascii="Corbel Light" w:hAnsi="Corbel Light"/>
              </w:rPr>
            </w:pPr>
            <w:r w:rsidRPr="002C4308">
              <w:rPr>
                <w:rFonts w:ascii="Corbel Light" w:hAnsi="Corbel Light"/>
                <w:w w:val="99"/>
              </w:rPr>
              <w:t>-</w:t>
            </w:r>
          </w:p>
        </w:tc>
        <w:tc>
          <w:tcPr>
            <w:tcW w:w="1417" w:type="dxa"/>
          </w:tcPr>
          <w:p w14:paraId="78CE0B51" w14:textId="77777777" w:rsidR="004E4DF5" w:rsidRPr="002C4308" w:rsidRDefault="004E4DF5" w:rsidP="00822C02">
            <w:pPr>
              <w:pStyle w:val="TableParagraph"/>
              <w:spacing w:line="210" w:lineRule="exact"/>
              <w:ind w:left="266"/>
              <w:jc w:val="both"/>
              <w:rPr>
                <w:rFonts w:ascii="Corbel Light" w:hAnsi="Corbel Light"/>
              </w:rPr>
            </w:pPr>
            <w:r w:rsidRPr="002C4308">
              <w:rPr>
                <w:rFonts w:ascii="Corbel Light" w:hAnsi="Corbel Light"/>
              </w:rPr>
              <w:t>xx</w:t>
            </w:r>
          </w:p>
        </w:tc>
        <w:tc>
          <w:tcPr>
            <w:tcW w:w="709" w:type="dxa"/>
          </w:tcPr>
          <w:p w14:paraId="13950CFA" w14:textId="77777777" w:rsidR="004E4DF5" w:rsidRPr="002C4308" w:rsidRDefault="004E4DF5" w:rsidP="00822C02">
            <w:pPr>
              <w:pStyle w:val="TableParagraph"/>
              <w:spacing w:line="210" w:lineRule="exact"/>
              <w:ind w:left="28"/>
              <w:jc w:val="both"/>
              <w:rPr>
                <w:rFonts w:ascii="Corbel Light" w:hAnsi="Corbel Light"/>
              </w:rPr>
            </w:pPr>
            <w:r w:rsidRPr="002C4308">
              <w:rPr>
                <w:rFonts w:ascii="Corbel Light" w:hAnsi="Corbel Light"/>
                <w:w w:val="99"/>
              </w:rPr>
              <w:t>x</w:t>
            </w:r>
          </w:p>
        </w:tc>
        <w:tc>
          <w:tcPr>
            <w:tcW w:w="1276" w:type="dxa"/>
          </w:tcPr>
          <w:p w14:paraId="581F91AF" w14:textId="77777777" w:rsidR="004E4DF5" w:rsidRPr="002C4308" w:rsidRDefault="004E4DF5" w:rsidP="00822C02">
            <w:pPr>
              <w:pStyle w:val="TableParagraph"/>
              <w:spacing w:line="210" w:lineRule="exact"/>
              <w:ind w:left="27"/>
              <w:jc w:val="both"/>
              <w:rPr>
                <w:rFonts w:ascii="Corbel Light" w:hAnsi="Corbel Light"/>
              </w:rPr>
            </w:pPr>
            <w:r w:rsidRPr="002C4308">
              <w:rPr>
                <w:rFonts w:ascii="Corbel Light" w:hAnsi="Corbel Light"/>
                <w:w w:val="99"/>
              </w:rPr>
              <w:t>-</w:t>
            </w:r>
          </w:p>
        </w:tc>
      </w:tr>
      <w:tr w:rsidR="004E4DF5" w:rsidRPr="002C4308" w14:paraId="4EABF4D8" w14:textId="77777777" w:rsidTr="004E4DF5">
        <w:trPr>
          <w:trHeight w:val="619"/>
        </w:trPr>
        <w:tc>
          <w:tcPr>
            <w:tcW w:w="644" w:type="dxa"/>
          </w:tcPr>
          <w:p w14:paraId="753DF9EC" w14:textId="77777777" w:rsidR="004E4DF5" w:rsidRPr="002C4308" w:rsidRDefault="004E4DF5" w:rsidP="00822C02">
            <w:pPr>
              <w:pStyle w:val="TableParagraph"/>
              <w:spacing w:before="102"/>
              <w:ind w:left="155"/>
              <w:jc w:val="both"/>
              <w:rPr>
                <w:rFonts w:ascii="Corbel Light" w:hAnsi="Corbel Light"/>
              </w:rPr>
            </w:pPr>
            <w:r w:rsidRPr="002C4308">
              <w:rPr>
                <w:rFonts w:ascii="Corbel Light" w:hAnsi="Corbel Light"/>
              </w:rPr>
              <w:t>2.</w:t>
            </w:r>
          </w:p>
        </w:tc>
        <w:tc>
          <w:tcPr>
            <w:tcW w:w="2186" w:type="dxa"/>
          </w:tcPr>
          <w:p w14:paraId="65A9D9E7" w14:textId="77777777" w:rsidR="004E4DF5" w:rsidRPr="002C4308" w:rsidRDefault="004E4DF5" w:rsidP="00822C02">
            <w:pPr>
              <w:pStyle w:val="TableParagraph"/>
              <w:spacing w:line="217" w:lineRule="exact"/>
              <w:ind w:left="72" w:right="64"/>
              <w:jc w:val="both"/>
              <w:rPr>
                <w:rFonts w:ascii="Corbel Light" w:hAnsi="Corbel Light"/>
              </w:rPr>
            </w:pPr>
            <w:r w:rsidRPr="002C4308">
              <w:rPr>
                <w:rFonts w:ascii="Corbel Light" w:hAnsi="Corbel Light"/>
              </w:rPr>
              <w:t>zwierzęta i rośliny</w:t>
            </w:r>
          </w:p>
        </w:tc>
        <w:tc>
          <w:tcPr>
            <w:tcW w:w="1560" w:type="dxa"/>
          </w:tcPr>
          <w:p w14:paraId="401966D5" w14:textId="77777777" w:rsidR="004E4DF5" w:rsidRPr="002C4308" w:rsidRDefault="004E4DF5" w:rsidP="00822C02">
            <w:pPr>
              <w:pStyle w:val="TableParagraph"/>
              <w:spacing w:before="102"/>
              <w:ind w:right="446"/>
              <w:jc w:val="both"/>
              <w:rPr>
                <w:rFonts w:ascii="Corbel Light" w:hAnsi="Corbel Light"/>
              </w:rPr>
            </w:pPr>
            <w:r w:rsidRPr="002C4308">
              <w:rPr>
                <w:rFonts w:ascii="Corbel Light" w:hAnsi="Corbel Light"/>
              </w:rPr>
              <w:t>xxx</w:t>
            </w:r>
          </w:p>
        </w:tc>
        <w:tc>
          <w:tcPr>
            <w:tcW w:w="1097" w:type="dxa"/>
          </w:tcPr>
          <w:p w14:paraId="298AD325" w14:textId="77777777" w:rsidR="004E4DF5" w:rsidRPr="002C4308" w:rsidRDefault="004E4DF5" w:rsidP="00822C02">
            <w:pPr>
              <w:pStyle w:val="TableParagraph"/>
              <w:spacing w:before="102"/>
              <w:ind w:left="46" w:right="40"/>
              <w:jc w:val="both"/>
              <w:rPr>
                <w:rFonts w:ascii="Corbel Light" w:hAnsi="Corbel Light"/>
              </w:rPr>
            </w:pPr>
            <w:r w:rsidRPr="002C4308">
              <w:rPr>
                <w:rFonts w:ascii="Corbel Light" w:hAnsi="Corbel Light"/>
              </w:rPr>
              <w:t>xx</w:t>
            </w:r>
          </w:p>
        </w:tc>
        <w:tc>
          <w:tcPr>
            <w:tcW w:w="792" w:type="dxa"/>
          </w:tcPr>
          <w:p w14:paraId="4DD2FD25" w14:textId="77777777" w:rsidR="004E4DF5" w:rsidRPr="002C4308" w:rsidRDefault="004E4DF5" w:rsidP="00822C02">
            <w:pPr>
              <w:pStyle w:val="TableParagraph"/>
              <w:spacing w:before="102"/>
              <w:ind w:left="14"/>
              <w:jc w:val="both"/>
              <w:rPr>
                <w:rFonts w:ascii="Corbel Light" w:hAnsi="Corbel Light"/>
              </w:rPr>
            </w:pPr>
            <w:r w:rsidRPr="002C4308">
              <w:rPr>
                <w:rFonts w:ascii="Corbel Light" w:hAnsi="Corbel Light"/>
                <w:w w:val="99"/>
              </w:rPr>
              <w:t>-</w:t>
            </w:r>
          </w:p>
        </w:tc>
        <w:tc>
          <w:tcPr>
            <w:tcW w:w="1371" w:type="dxa"/>
          </w:tcPr>
          <w:p w14:paraId="324651F4" w14:textId="77777777" w:rsidR="004E4DF5" w:rsidRPr="002C4308" w:rsidRDefault="004E4DF5" w:rsidP="00822C02">
            <w:pPr>
              <w:pStyle w:val="TableParagraph"/>
              <w:spacing w:before="102"/>
              <w:ind w:left="212" w:right="204"/>
              <w:jc w:val="both"/>
              <w:rPr>
                <w:rFonts w:ascii="Corbel Light" w:hAnsi="Corbel Light"/>
              </w:rPr>
            </w:pPr>
            <w:r w:rsidRPr="002C4308">
              <w:rPr>
                <w:rFonts w:ascii="Corbel Light" w:hAnsi="Corbel Light"/>
              </w:rPr>
              <w:t>xx</w:t>
            </w:r>
          </w:p>
        </w:tc>
        <w:tc>
          <w:tcPr>
            <w:tcW w:w="1559" w:type="dxa"/>
          </w:tcPr>
          <w:p w14:paraId="4EC2CB7E" w14:textId="77777777" w:rsidR="004E4DF5" w:rsidRPr="002C4308" w:rsidRDefault="004E4DF5" w:rsidP="00822C02">
            <w:pPr>
              <w:pStyle w:val="TableParagraph"/>
              <w:spacing w:before="102"/>
              <w:ind w:left="20"/>
              <w:jc w:val="both"/>
              <w:rPr>
                <w:rFonts w:ascii="Corbel Light" w:hAnsi="Corbel Light"/>
              </w:rPr>
            </w:pPr>
            <w:r w:rsidRPr="002C4308">
              <w:rPr>
                <w:rFonts w:ascii="Corbel Light" w:hAnsi="Corbel Light"/>
                <w:w w:val="99"/>
              </w:rPr>
              <w:t>-</w:t>
            </w:r>
          </w:p>
        </w:tc>
        <w:tc>
          <w:tcPr>
            <w:tcW w:w="1418" w:type="dxa"/>
          </w:tcPr>
          <w:p w14:paraId="2205700D" w14:textId="77777777" w:rsidR="004E4DF5" w:rsidRPr="002C4308" w:rsidRDefault="004E4DF5" w:rsidP="00822C02">
            <w:pPr>
              <w:pStyle w:val="TableParagraph"/>
              <w:spacing w:before="102"/>
              <w:ind w:left="22"/>
              <w:jc w:val="both"/>
              <w:rPr>
                <w:rFonts w:ascii="Corbel Light" w:hAnsi="Corbel Light"/>
              </w:rPr>
            </w:pPr>
            <w:r w:rsidRPr="002C4308">
              <w:rPr>
                <w:rFonts w:ascii="Corbel Light" w:hAnsi="Corbel Light"/>
                <w:w w:val="99"/>
              </w:rPr>
              <w:t>-</w:t>
            </w:r>
          </w:p>
        </w:tc>
        <w:tc>
          <w:tcPr>
            <w:tcW w:w="1417" w:type="dxa"/>
          </w:tcPr>
          <w:p w14:paraId="45A85CF1" w14:textId="77777777" w:rsidR="004E4DF5" w:rsidRPr="002C4308" w:rsidRDefault="004E4DF5" w:rsidP="00822C02">
            <w:pPr>
              <w:pStyle w:val="TableParagraph"/>
              <w:spacing w:before="102"/>
              <w:ind w:left="266"/>
              <w:jc w:val="both"/>
              <w:rPr>
                <w:rFonts w:ascii="Corbel Light" w:hAnsi="Corbel Light"/>
              </w:rPr>
            </w:pPr>
            <w:r w:rsidRPr="002C4308">
              <w:rPr>
                <w:rFonts w:ascii="Corbel Light" w:hAnsi="Corbel Light"/>
              </w:rPr>
              <w:t>xx</w:t>
            </w:r>
          </w:p>
        </w:tc>
        <w:tc>
          <w:tcPr>
            <w:tcW w:w="709" w:type="dxa"/>
          </w:tcPr>
          <w:p w14:paraId="6702688F" w14:textId="77777777" w:rsidR="004E4DF5" w:rsidRPr="002C4308" w:rsidRDefault="004E4DF5" w:rsidP="00822C02">
            <w:pPr>
              <w:pStyle w:val="TableParagraph"/>
              <w:spacing w:before="102"/>
              <w:ind w:left="263" w:right="238"/>
              <w:jc w:val="both"/>
              <w:rPr>
                <w:rFonts w:ascii="Corbel Light" w:hAnsi="Corbel Light"/>
              </w:rPr>
            </w:pPr>
            <w:r w:rsidRPr="002C4308">
              <w:rPr>
                <w:rFonts w:ascii="Corbel Light" w:hAnsi="Corbel Light"/>
              </w:rPr>
              <w:t>xx</w:t>
            </w:r>
          </w:p>
        </w:tc>
        <w:tc>
          <w:tcPr>
            <w:tcW w:w="1276" w:type="dxa"/>
          </w:tcPr>
          <w:p w14:paraId="62721C13" w14:textId="77777777" w:rsidR="004E4DF5" w:rsidRPr="002C4308" w:rsidRDefault="004E4DF5" w:rsidP="00822C02">
            <w:pPr>
              <w:pStyle w:val="TableParagraph"/>
              <w:spacing w:before="102"/>
              <w:ind w:left="27"/>
              <w:jc w:val="both"/>
              <w:rPr>
                <w:rFonts w:ascii="Corbel Light" w:hAnsi="Corbel Light"/>
              </w:rPr>
            </w:pPr>
            <w:r w:rsidRPr="002C4308">
              <w:rPr>
                <w:rFonts w:ascii="Corbel Light" w:hAnsi="Corbel Light"/>
                <w:w w:val="99"/>
              </w:rPr>
              <w:t>-</w:t>
            </w:r>
          </w:p>
        </w:tc>
      </w:tr>
      <w:tr w:rsidR="004E4DF5" w:rsidRPr="002C4308" w14:paraId="28E1AE1C" w14:textId="77777777" w:rsidTr="004E4DF5">
        <w:trPr>
          <w:trHeight w:val="622"/>
        </w:trPr>
        <w:tc>
          <w:tcPr>
            <w:tcW w:w="644" w:type="dxa"/>
          </w:tcPr>
          <w:p w14:paraId="35DCEA8C" w14:textId="77777777" w:rsidR="004E4DF5" w:rsidRPr="002C4308" w:rsidRDefault="004E4DF5" w:rsidP="00822C02">
            <w:pPr>
              <w:pStyle w:val="TableParagraph"/>
              <w:spacing w:before="102"/>
              <w:ind w:left="155"/>
              <w:jc w:val="both"/>
              <w:rPr>
                <w:rFonts w:ascii="Corbel Light" w:hAnsi="Corbel Light"/>
              </w:rPr>
            </w:pPr>
            <w:r w:rsidRPr="002C4308">
              <w:rPr>
                <w:rFonts w:ascii="Corbel Light" w:hAnsi="Corbel Light"/>
              </w:rPr>
              <w:t>3.</w:t>
            </w:r>
          </w:p>
        </w:tc>
        <w:tc>
          <w:tcPr>
            <w:tcW w:w="2186" w:type="dxa"/>
          </w:tcPr>
          <w:p w14:paraId="771EBBCC" w14:textId="77777777" w:rsidR="004E4DF5" w:rsidRPr="002C4308" w:rsidRDefault="004E4DF5" w:rsidP="00822C02">
            <w:pPr>
              <w:pStyle w:val="TableParagraph"/>
              <w:spacing w:line="218" w:lineRule="exact"/>
              <w:ind w:left="71" w:right="64"/>
              <w:jc w:val="both"/>
              <w:rPr>
                <w:rFonts w:ascii="Corbel Light" w:hAnsi="Corbel Light"/>
              </w:rPr>
            </w:pPr>
            <w:r w:rsidRPr="002C4308">
              <w:rPr>
                <w:rFonts w:ascii="Corbel Light" w:hAnsi="Corbel Light"/>
              </w:rPr>
              <w:t>powierzchnię</w:t>
            </w:r>
          </w:p>
          <w:p w14:paraId="71177120" w14:textId="77777777" w:rsidR="004E4DF5" w:rsidRPr="002C4308" w:rsidRDefault="004E4DF5" w:rsidP="00822C02">
            <w:pPr>
              <w:pStyle w:val="TableParagraph"/>
              <w:spacing w:line="222" w:lineRule="exact"/>
              <w:ind w:left="71" w:right="64"/>
              <w:jc w:val="both"/>
              <w:rPr>
                <w:rFonts w:ascii="Corbel Light" w:hAnsi="Corbel Light"/>
              </w:rPr>
            </w:pPr>
            <w:r w:rsidRPr="002C4308">
              <w:rPr>
                <w:rFonts w:ascii="Corbel Light" w:hAnsi="Corbel Light"/>
              </w:rPr>
              <w:t>ziemi</w:t>
            </w:r>
          </w:p>
        </w:tc>
        <w:tc>
          <w:tcPr>
            <w:tcW w:w="1560" w:type="dxa"/>
          </w:tcPr>
          <w:p w14:paraId="2B5BC7BF" w14:textId="77777777" w:rsidR="004E4DF5" w:rsidRPr="002C4308" w:rsidRDefault="004E4DF5" w:rsidP="00822C02">
            <w:pPr>
              <w:pStyle w:val="TableParagraph"/>
              <w:spacing w:before="102"/>
              <w:ind w:right="446"/>
              <w:jc w:val="both"/>
              <w:rPr>
                <w:rFonts w:ascii="Corbel Light" w:hAnsi="Corbel Light"/>
              </w:rPr>
            </w:pPr>
            <w:r w:rsidRPr="002C4308">
              <w:rPr>
                <w:rFonts w:ascii="Corbel Light" w:hAnsi="Corbel Light"/>
                <w:w w:val="95"/>
              </w:rPr>
              <w:t>xxx</w:t>
            </w:r>
          </w:p>
        </w:tc>
        <w:tc>
          <w:tcPr>
            <w:tcW w:w="1097" w:type="dxa"/>
          </w:tcPr>
          <w:p w14:paraId="7B0AAC3F" w14:textId="77777777" w:rsidR="004E4DF5" w:rsidRPr="002C4308" w:rsidRDefault="004E4DF5" w:rsidP="00822C02">
            <w:pPr>
              <w:pStyle w:val="TableParagraph"/>
              <w:spacing w:before="102"/>
              <w:ind w:left="5"/>
              <w:jc w:val="both"/>
              <w:rPr>
                <w:rFonts w:ascii="Corbel Light" w:hAnsi="Corbel Light"/>
              </w:rPr>
            </w:pPr>
            <w:r w:rsidRPr="002C4308">
              <w:rPr>
                <w:rFonts w:ascii="Corbel Light" w:hAnsi="Corbel Light"/>
                <w:w w:val="99"/>
              </w:rPr>
              <w:t>-</w:t>
            </w:r>
          </w:p>
        </w:tc>
        <w:tc>
          <w:tcPr>
            <w:tcW w:w="792" w:type="dxa"/>
          </w:tcPr>
          <w:p w14:paraId="637EE020" w14:textId="77777777" w:rsidR="004E4DF5" w:rsidRPr="002C4308" w:rsidRDefault="004E4DF5" w:rsidP="00822C02">
            <w:pPr>
              <w:pStyle w:val="TableParagraph"/>
              <w:spacing w:before="102"/>
              <w:ind w:left="14"/>
              <w:jc w:val="both"/>
              <w:rPr>
                <w:rFonts w:ascii="Corbel Light" w:hAnsi="Corbel Light"/>
              </w:rPr>
            </w:pPr>
            <w:r w:rsidRPr="002C4308">
              <w:rPr>
                <w:rFonts w:ascii="Corbel Light" w:hAnsi="Corbel Light"/>
                <w:w w:val="99"/>
              </w:rPr>
              <w:t>-</w:t>
            </w:r>
          </w:p>
        </w:tc>
        <w:tc>
          <w:tcPr>
            <w:tcW w:w="1371" w:type="dxa"/>
          </w:tcPr>
          <w:p w14:paraId="1569138E" w14:textId="77777777" w:rsidR="004E4DF5" w:rsidRPr="002C4308" w:rsidRDefault="004E4DF5" w:rsidP="00822C02">
            <w:pPr>
              <w:pStyle w:val="TableParagraph"/>
              <w:spacing w:before="102"/>
              <w:ind w:left="213" w:right="204"/>
              <w:jc w:val="both"/>
              <w:rPr>
                <w:rFonts w:ascii="Corbel Light" w:hAnsi="Corbel Light"/>
              </w:rPr>
            </w:pPr>
            <w:r w:rsidRPr="002C4308">
              <w:rPr>
                <w:rFonts w:ascii="Corbel Light" w:hAnsi="Corbel Light"/>
              </w:rPr>
              <w:t>xxx</w:t>
            </w:r>
          </w:p>
        </w:tc>
        <w:tc>
          <w:tcPr>
            <w:tcW w:w="1559" w:type="dxa"/>
          </w:tcPr>
          <w:p w14:paraId="7B1FDF96" w14:textId="77777777" w:rsidR="004E4DF5" w:rsidRPr="002C4308" w:rsidRDefault="004E4DF5" w:rsidP="00822C02">
            <w:pPr>
              <w:pStyle w:val="TableParagraph"/>
              <w:spacing w:before="102"/>
              <w:ind w:left="20"/>
              <w:jc w:val="both"/>
              <w:rPr>
                <w:rFonts w:ascii="Corbel Light" w:hAnsi="Corbel Light"/>
              </w:rPr>
            </w:pPr>
            <w:r w:rsidRPr="002C4308">
              <w:rPr>
                <w:rFonts w:ascii="Corbel Light" w:hAnsi="Corbel Light"/>
                <w:w w:val="99"/>
              </w:rPr>
              <w:t>-</w:t>
            </w:r>
          </w:p>
        </w:tc>
        <w:tc>
          <w:tcPr>
            <w:tcW w:w="1418" w:type="dxa"/>
          </w:tcPr>
          <w:p w14:paraId="10D175C1" w14:textId="77777777" w:rsidR="004E4DF5" w:rsidRPr="002C4308" w:rsidRDefault="004E4DF5" w:rsidP="00822C02">
            <w:pPr>
              <w:pStyle w:val="TableParagraph"/>
              <w:spacing w:before="102"/>
              <w:ind w:left="22"/>
              <w:jc w:val="both"/>
              <w:rPr>
                <w:rFonts w:ascii="Corbel Light" w:hAnsi="Corbel Light"/>
              </w:rPr>
            </w:pPr>
            <w:r w:rsidRPr="002C4308">
              <w:rPr>
                <w:rFonts w:ascii="Corbel Light" w:hAnsi="Corbel Light"/>
                <w:w w:val="99"/>
              </w:rPr>
              <w:t>-</w:t>
            </w:r>
          </w:p>
        </w:tc>
        <w:tc>
          <w:tcPr>
            <w:tcW w:w="1417" w:type="dxa"/>
          </w:tcPr>
          <w:p w14:paraId="4E9F351E" w14:textId="77777777" w:rsidR="004E4DF5" w:rsidRPr="002C4308" w:rsidRDefault="004E4DF5" w:rsidP="00822C02">
            <w:pPr>
              <w:pStyle w:val="TableParagraph"/>
              <w:spacing w:before="102"/>
              <w:ind w:left="216"/>
              <w:jc w:val="both"/>
              <w:rPr>
                <w:rFonts w:ascii="Corbel Light" w:hAnsi="Corbel Light"/>
              </w:rPr>
            </w:pPr>
            <w:r w:rsidRPr="002C4308">
              <w:rPr>
                <w:rFonts w:ascii="Corbel Light" w:hAnsi="Corbel Light"/>
              </w:rPr>
              <w:t>xxx</w:t>
            </w:r>
          </w:p>
        </w:tc>
        <w:tc>
          <w:tcPr>
            <w:tcW w:w="709" w:type="dxa"/>
          </w:tcPr>
          <w:p w14:paraId="4CC5AF17" w14:textId="77777777" w:rsidR="004E4DF5" w:rsidRPr="002C4308" w:rsidRDefault="004E4DF5" w:rsidP="00822C02">
            <w:pPr>
              <w:pStyle w:val="TableParagraph"/>
              <w:spacing w:before="102"/>
              <w:ind w:right="206"/>
              <w:jc w:val="both"/>
              <w:rPr>
                <w:rFonts w:ascii="Corbel Light" w:hAnsi="Corbel Light"/>
              </w:rPr>
            </w:pPr>
            <w:r w:rsidRPr="002C4308">
              <w:rPr>
                <w:rFonts w:ascii="Corbel Light" w:hAnsi="Corbel Light"/>
              </w:rPr>
              <w:t>xxx</w:t>
            </w:r>
          </w:p>
        </w:tc>
        <w:tc>
          <w:tcPr>
            <w:tcW w:w="1276" w:type="dxa"/>
          </w:tcPr>
          <w:p w14:paraId="56DAF479" w14:textId="77777777" w:rsidR="004E4DF5" w:rsidRPr="002C4308" w:rsidRDefault="004E4DF5" w:rsidP="00822C02">
            <w:pPr>
              <w:pStyle w:val="TableParagraph"/>
              <w:spacing w:before="102"/>
              <w:ind w:left="27"/>
              <w:jc w:val="both"/>
              <w:rPr>
                <w:rFonts w:ascii="Corbel Light" w:hAnsi="Corbel Light"/>
              </w:rPr>
            </w:pPr>
            <w:r w:rsidRPr="002C4308">
              <w:rPr>
                <w:rFonts w:ascii="Corbel Light" w:hAnsi="Corbel Light"/>
                <w:w w:val="99"/>
              </w:rPr>
              <w:t>-</w:t>
            </w:r>
          </w:p>
        </w:tc>
      </w:tr>
      <w:tr w:rsidR="004E4DF5" w:rsidRPr="002C4308" w14:paraId="169621F9" w14:textId="77777777" w:rsidTr="004E4DF5">
        <w:trPr>
          <w:trHeight w:val="622"/>
        </w:trPr>
        <w:tc>
          <w:tcPr>
            <w:tcW w:w="644" w:type="dxa"/>
          </w:tcPr>
          <w:p w14:paraId="74E12E14" w14:textId="77777777" w:rsidR="004E4DF5" w:rsidRPr="002C4308" w:rsidRDefault="004E4DF5" w:rsidP="00822C02">
            <w:pPr>
              <w:pStyle w:val="TableParagraph"/>
              <w:spacing w:before="102"/>
              <w:ind w:left="155"/>
              <w:jc w:val="both"/>
              <w:rPr>
                <w:rFonts w:ascii="Corbel Light" w:hAnsi="Corbel Light"/>
              </w:rPr>
            </w:pPr>
            <w:r w:rsidRPr="002C4308">
              <w:rPr>
                <w:rFonts w:ascii="Corbel Light" w:hAnsi="Corbel Light"/>
              </w:rPr>
              <w:t>4.</w:t>
            </w:r>
          </w:p>
        </w:tc>
        <w:tc>
          <w:tcPr>
            <w:tcW w:w="2186" w:type="dxa"/>
          </w:tcPr>
          <w:p w14:paraId="7DB1A129" w14:textId="77777777" w:rsidR="004E4DF5" w:rsidRPr="002C4308" w:rsidRDefault="004E4DF5" w:rsidP="00822C02">
            <w:pPr>
              <w:pStyle w:val="TableParagraph"/>
              <w:spacing w:line="217" w:lineRule="exact"/>
              <w:ind w:left="72" w:right="64"/>
              <w:jc w:val="both"/>
              <w:rPr>
                <w:rFonts w:ascii="Corbel Light" w:hAnsi="Corbel Light"/>
              </w:rPr>
            </w:pPr>
            <w:r w:rsidRPr="002C4308">
              <w:rPr>
                <w:rFonts w:ascii="Corbel Light" w:hAnsi="Corbel Light"/>
              </w:rPr>
              <w:t>wody podziemne</w:t>
            </w:r>
          </w:p>
        </w:tc>
        <w:tc>
          <w:tcPr>
            <w:tcW w:w="1560" w:type="dxa"/>
          </w:tcPr>
          <w:p w14:paraId="22809151" w14:textId="77777777" w:rsidR="004E4DF5" w:rsidRPr="002C4308" w:rsidRDefault="004E4DF5" w:rsidP="00822C02">
            <w:pPr>
              <w:pStyle w:val="TableParagraph"/>
              <w:spacing w:before="102"/>
              <w:ind w:left="6"/>
              <w:jc w:val="both"/>
              <w:rPr>
                <w:rFonts w:ascii="Corbel Light" w:hAnsi="Corbel Light"/>
              </w:rPr>
            </w:pPr>
            <w:r w:rsidRPr="002C4308">
              <w:rPr>
                <w:rFonts w:ascii="Corbel Light" w:hAnsi="Corbel Light"/>
                <w:w w:val="99"/>
              </w:rPr>
              <w:t>-</w:t>
            </w:r>
          </w:p>
        </w:tc>
        <w:tc>
          <w:tcPr>
            <w:tcW w:w="1097" w:type="dxa"/>
          </w:tcPr>
          <w:p w14:paraId="395387CC" w14:textId="77777777" w:rsidR="004E4DF5" w:rsidRPr="002C4308" w:rsidRDefault="004E4DF5" w:rsidP="00822C02">
            <w:pPr>
              <w:pStyle w:val="TableParagraph"/>
              <w:spacing w:before="102"/>
              <w:ind w:left="5"/>
              <w:jc w:val="both"/>
              <w:rPr>
                <w:rFonts w:ascii="Corbel Light" w:hAnsi="Corbel Light"/>
              </w:rPr>
            </w:pPr>
            <w:r w:rsidRPr="002C4308">
              <w:rPr>
                <w:rFonts w:ascii="Corbel Light" w:hAnsi="Corbel Light"/>
                <w:w w:val="99"/>
              </w:rPr>
              <w:t>-</w:t>
            </w:r>
          </w:p>
        </w:tc>
        <w:tc>
          <w:tcPr>
            <w:tcW w:w="792" w:type="dxa"/>
          </w:tcPr>
          <w:p w14:paraId="548D7FDD" w14:textId="77777777" w:rsidR="004E4DF5" w:rsidRPr="002C4308" w:rsidRDefault="004E4DF5" w:rsidP="00822C02">
            <w:pPr>
              <w:pStyle w:val="TableParagraph"/>
              <w:spacing w:before="102"/>
              <w:ind w:left="14"/>
              <w:jc w:val="both"/>
              <w:rPr>
                <w:rFonts w:ascii="Corbel Light" w:hAnsi="Corbel Light"/>
              </w:rPr>
            </w:pPr>
            <w:r w:rsidRPr="002C4308">
              <w:rPr>
                <w:rFonts w:ascii="Corbel Light" w:hAnsi="Corbel Light"/>
                <w:w w:val="99"/>
              </w:rPr>
              <w:t>-</w:t>
            </w:r>
          </w:p>
        </w:tc>
        <w:tc>
          <w:tcPr>
            <w:tcW w:w="1371" w:type="dxa"/>
          </w:tcPr>
          <w:p w14:paraId="536F2A8F" w14:textId="77777777" w:rsidR="004E4DF5" w:rsidRPr="002C4308" w:rsidRDefault="004E4DF5" w:rsidP="00822C02">
            <w:pPr>
              <w:pStyle w:val="TableParagraph"/>
              <w:spacing w:before="102"/>
              <w:ind w:left="12"/>
              <w:jc w:val="both"/>
              <w:rPr>
                <w:rFonts w:ascii="Corbel Light" w:hAnsi="Corbel Light"/>
              </w:rPr>
            </w:pPr>
            <w:r w:rsidRPr="002C4308">
              <w:rPr>
                <w:rFonts w:ascii="Corbel Light" w:hAnsi="Corbel Light"/>
                <w:w w:val="99"/>
              </w:rPr>
              <w:t>-</w:t>
            </w:r>
          </w:p>
        </w:tc>
        <w:tc>
          <w:tcPr>
            <w:tcW w:w="1559" w:type="dxa"/>
          </w:tcPr>
          <w:p w14:paraId="6AC091A7" w14:textId="77777777" w:rsidR="004E4DF5" w:rsidRPr="002C4308" w:rsidRDefault="004E4DF5" w:rsidP="00822C02">
            <w:pPr>
              <w:pStyle w:val="TableParagraph"/>
              <w:spacing w:before="102"/>
              <w:ind w:left="20"/>
              <w:jc w:val="both"/>
              <w:rPr>
                <w:rFonts w:ascii="Corbel Light" w:hAnsi="Corbel Light"/>
              </w:rPr>
            </w:pPr>
            <w:r w:rsidRPr="002C4308">
              <w:rPr>
                <w:rFonts w:ascii="Corbel Light" w:hAnsi="Corbel Light"/>
                <w:w w:val="99"/>
              </w:rPr>
              <w:t>-</w:t>
            </w:r>
          </w:p>
        </w:tc>
        <w:tc>
          <w:tcPr>
            <w:tcW w:w="1418" w:type="dxa"/>
          </w:tcPr>
          <w:p w14:paraId="78A0AE79" w14:textId="77777777" w:rsidR="004E4DF5" w:rsidRPr="002C4308" w:rsidRDefault="004E4DF5" w:rsidP="00822C02">
            <w:pPr>
              <w:pStyle w:val="TableParagraph"/>
              <w:spacing w:before="102"/>
              <w:ind w:left="22"/>
              <w:jc w:val="both"/>
              <w:rPr>
                <w:rFonts w:ascii="Corbel Light" w:hAnsi="Corbel Light"/>
              </w:rPr>
            </w:pPr>
            <w:r w:rsidRPr="002C4308">
              <w:rPr>
                <w:rFonts w:ascii="Corbel Light" w:hAnsi="Corbel Light"/>
                <w:w w:val="99"/>
              </w:rPr>
              <w:t>-</w:t>
            </w:r>
          </w:p>
        </w:tc>
        <w:tc>
          <w:tcPr>
            <w:tcW w:w="1417" w:type="dxa"/>
          </w:tcPr>
          <w:p w14:paraId="47524CFF" w14:textId="77777777" w:rsidR="004E4DF5" w:rsidRPr="002C4308" w:rsidRDefault="004E4DF5" w:rsidP="00822C02">
            <w:pPr>
              <w:pStyle w:val="TableParagraph"/>
              <w:spacing w:before="102"/>
              <w:ind w:left="21"/>
              <w:jc w:val="both"/>
              <w:rPr>
                <w:rFonts w:ascii="Corbel Light" w:hAnsi="Corbel Light"/>
              </w:rPr>
            </w:pPr>
            <w:r w:rsidRPr="002C4308">
              <w:rPr>
                <w:rFonts w:ascii="Corbel Light" w:hAnsi="Corbel Light"/>
                <w:w w:val="99"/>
              </w:rPr>
              <w:t>-</w:t>
            </w:r>
          </w:p>
        </w:tc>
        <w:tc>
          <w:tcPr>
            <w:tcW w:w="709" w:type="dxa"/>
          </w:tcPr>
          <w:p w14:paraId="3B60A1FD" w14:textId="77777777" w:rsidR="004E4DF5" w:rsidRPr="002C4308" w:rsidRDefault="004E4DF5" w:rsidP="00822C02">
            <w:pPr>
              <w:pStyle w:val="TableParagraph"/>
              <w:spacing w:before="102"/>
              <w:ind w:left="28"/>
              <w:jc w:val="both"/>
              <w:rPr>
                <w:rFonts w:ascii="Corbel Light" w:hAnsi="Corbel Light"/>
              </w:rPr>
            </w:pPr>
            <w:r w:rsidRPr="002C4308">
              <w:rPr>
                <w:rFonts w:ascii="Corbel Light" w:hAnsi="Corbel Light"/>
                <w:w w:val="99"/>
              </w:rPr>
              <w:t>-</w:t>
            </w:r>
          </w:p>
        </w:tc>
        <w:tc>
          <w:tcPr>
            <w:tcW w:w="1276" w:type="dxa"/>
          </w:tcPr>
          <w:p w14:paraId="0533281A" w14:textId="77777777" w:rsidR="004E4DF5" w:rsidRPr="002C4308" w:rsidRDefault="004E4DF5" w:rsidP="00822C02">
            <w:pPr>
              <w:pStyle w:val="TableParagraph"/>
              <w:spacing w:before="102"/>
              <w:ind w:left="27"/>
              <w:jc w:val="both"/>
              <w:rPr>
                <w:rFonts w:ascii="Corbel Light" w:hAnsi="Corbel Light"/>
              </w:rPr>
            </w:pPr>
            <w:r w:rsidRPr="002C4308">
              <w:rPr>
                <w:rFonts w:ascii="Corbel Light" w:hAnsi="Corbel Light"/>
                <w:w w:val="99"/>
              </w:rPr>
              <w:t>-</w:t>
            </w:r>
          </w:p>
        </w:tc>
      </w:tr>
      <w:tr w:rsidR="004E4DF5" w:rsidRPr="002C4308" w14:paraId="6E6A5E6F" w14:textId="77777777" w:rsidTr="004E4DF5">
        <w:trPr>
          <w:trHeight w:val="310"/>
        </w:trPr>
        <w:tc>
          <w:tcPr>
            <w:tcW w:w="644" w:type="dxa"/>
          </w:tcPr>
          <w:p w14:paraId="18A20D99" w14:textId="77777777" w:rsidR="004E4DF5" w:rsidRPr="002C4308" w:rsidRDefault="004E4DF5" w:rsidP="00822C02">
            <w:pPr>
              <w:pStyle w:val="TableParagraph"/>
              <w:spacing w:line="210" w:lineRule="exact"/>
              <w:ind w:left="155"/>
              <w:jc w:val="both"/>
              <w:rPr>
                <w:rFonts w:ascii="Corbel Light" w:hAnsi="Corbel Light"/>
              </w:rPr>
            </w:pPr>
            <w:r w:rsidRPr="002C4308">
              <w:rPr>
                <w:rFonts w:ascii="Corbel Light" w:hAnsi="Corbel Light"/>
              </w:rPr>
              <w:t>5.</w:t>
            </w:r>
          </w:p>
        </w:tc>
        <w:tc>
          <w:tcPr>
            <w:tcW w:w="2186" w:type="dxa"/>
          </w:tcPr>
          <w:p w14:paraId="1BF06CA4" w14:textId="77777777" w:rsidR="004E4DF5" w:rsidRPr="002C4308" w:rsidRDefault="004E4DF5" w:rsidP="00822C02">
            <w:pPr>
              <w:pStyle w:val="TableParagraph"/>
              <w:spacing w:line="210" w:lineRule="exact"/>
              <w:ind w:right="267"/>
              <w:jc w:val="both"/>
              <w:rPr>
                <w:rFonts w:ascii="Corbel Light" w:hAnsi="Corbel Light"/>
              </w:rPr>
            </w:pPr>
            <w:r w:rsidRPr="002C4308">
              <w:rPr>
                <w:rFonts w:ascii="Corbel Light" w:hAnsi="Corbel Light"/>
              </w:rPr>
              <w:t>powietrze</w:t>
            </w:r>
          </w:p>
        </w:tc>
        <w:tc>
          <w:tcPr>
            <w:tcW w:w="1560" w:type="dxa"/>
          </w:tcPr>
          <w:p w14:paraId="7184A30C" w14:textId="77777777" w:rsidR="004E4DF5" w:rsidRPr="002C4308" w:rsidRDefault="004E4DF5" w:rsidP="00822C02">
            <w:pPr>
              <w:pStyle w:val="TableParagraph"/>
              <w:spacing w:line="210" w:lineRule="exact"/>
              <w:ind w:left="6"/>
              <w:jc w:val="both"/>
              <w:rPr>
                <w:rFonts w:ascii="Corbel Light" w:hAnsi="Corbel Light"/>
              </w:rPr>
            </w:pPr>
            <w:r w:rsidRPr="002C4308">
              <w:rPr>
                <w:rFonts w:ascii="Corbel Light" w:hAnsi="Corbel Light"/>
                <w:w w:val="99"/>
              </w:rPr>
              <w:t>x</w:t>
            </w:r>
          </w:p>
        </w:tc>
        <w:tc>
          <w:tcPr>
            <w:tcW w:w="1097" w:type="dxa"/>
          </w:tcPr>
          <w:p w14:paraId="086FEA8A" w14:textId="77777777" w:rsidR="004E4DF5" w:rsidRPr="002C4308" w:rsidRDefault="004E4DF5" w:rsidP="00822C02">
            <w:pPr>
              <w:pStyle w:val="TableParagraph"/>
              <w:spacing w:line="210" w:lineRule="exact"/>
              <w:ind w:left="5"/>
              <w:jc w:val="both"/>
              <w:rPr>
                <w:rFonts w:ascii="Corbel Light" w:hAnsi="Corbel Light"/>
              </w:rPr>
            </w:pPr>
            <w:r w:rsidRPr="002C4308">
              <w:rPr>
                <w:rFonts w:ascii="Corbel Light" w:hAnsi="Corbel Light"/>
                <w:w w:val="99"/>
              </w:rPr>
              <w:t>-</w:t>
            </w:r>
          </w:p>
        </w:tc>
        <w:tc>
          <w:tcPr>
            <w:tcW w:w="792" w:type="dxa"/>
          </w:tcPr>
          <w:p w14:paraId="48856841" w14:textId="77777777" w:rsidR="004E4DF5" w:rsidRPr="002C4308" w:rsidRDefault="004E4DF5" w:rsidP="00822C02">
            <w:pPr>
              <w:pStyle w:val="TableParagraph"/>
              <w:spacing w:line="210" w:lineRule="exact"/>
              <w:ind w:left="14"/>
              <w:jc w:val="both"/>
              <w:rPr>
                <w:rFonts w:ascii="Corbel Light" w:hAnsi="Corbel Light"/>
              </w:rPr>
            </w:pPr>
            <w:r w:rsidRPr="002C4308">
              <w:rPr>
                <w:rFonts w:ascii="Corbel Light" w:hAnsi="Corbel Light"/>
                <w:w w:val="99"/>
              </w:rPr>
              <w:t>-</w:t>
            </w:r>
          </w:p>
        </w:tc>
        <w:tc>
          <w:tcPr>
            <w:tcW w:w="1371" w:type="dxa"/>
          </w:tcPr>
          <w:p w14:paraId="40FD6153" w14:textId="77777777" w:rsidR="004E4DF5" w:rsidRPr="002C4308" w:rsidRDefault="004E4DF5" w:rsidP="00822C02">
            <w:pPr>
              <w:pStyle w:val="TableParagraph"/>
              <w:spacing w:line="210" w:lineRule="exact"/>
              <w:ind w:left="12"/>
              <w:jc w:val="both"/>
              <w:rPr>
                <w:rFonts w:ascii="Corbel Light" w:hAnsi="Corbel Light"/>
              </w:rPr>
            </w:pPr>
            <w:r w:rsidRPr="002C4308">
              <w:rPr>
                <w:rFonts w:ascii="Corbel Light" w:hAnsi="Corbel Light"/>
                <w:w w:val="99"/>
              </w:rPr>
              <w:t>-</w:t>
            </w:r>
          </w:p>
        </w:tc>
        <w:tc>
          <w:tcPr>
            <w:tcW w:w="1559" w:type="dxa"/>
          </w:tcPr>
          <w:p w14:paraId="538B9394" w14:textId="77777777" w:rsidR="004E4DF5" w:rsidRPr="002C4308" w:rsidRDefault="004E4DF5" w:rsidP="00822C02">
            <w:pPr>
              <w:pStyle w:val="TableParagraph"/>
              <w:spacing w:line="210" w:lineRule="exact"/>
              <w:ind w:left="20"/>
              <w:jc w:val="both"/>
              <w:rPr>
                <w:rFonts w:ascii="Corbel Light" w:hAnsi="Corbel Light"/>
              </w:rPr>
            </w:pPr>
            <w:r w:rsidRPr="002C4308">
              <w:rPr>
                <w:rFonts w:ascii="Corbel Light" w:hAnsi="Corbel Light"/>
                <w:w w:val="99"/>
              </w:rPr>
              <w:t>-</w:t>
            </w:r>
          </w:p>
        </w:tc>
        <w:tc>
          <w:tcPr>
            <w:tcW w:w="1418" w:type="dxa"/>
          </w:tcPr>
          <w:p w14:paraId="2CA97A38" w14:textId="77777777" w:rsidR="004E4DF5" w:rsidRPr="002C4308" w:rsidRDefault="004E4DF5" w:rsidP="00822C02">
            <w:pPr>
              <w:pStyle w:val="TableParagraph"/>
              <w:spacing w:line="210" w:lineRule="exact"/>
              <w:ind w:left="22"/>
              <w:jc w:val="both"/>
              <w:rPr>
                <w:rFonts w:ascii="Corbel Light" w:hAnsi="Corbel Light"/>
              </w:rPr>
            </w:pPr>
            <w:r w:rsidRPr="002C4308">
              <w:rPr>
                <w:rFonts w:ascii="Corbel Light" w:hAnsi="Corbel Light"/>
                <w:w w:val="99"/>
              </w:rPr>
              <w:t>-</w:t>
            </w:r>
          </w:p>
        </w:tc>
        <w:tc>
          <w:tcPr>
            <w:tcW w:w="1417" w:type="dxa"/>
          </w:tcPr>
          <w:p w14:paraId="7CC28DEE" w14:textId="77777777" w:rsidR="004E4DF5" w:rsidRPr="002C4308" w:rsidRDefault="004E4DF5" w:rsidP="00822C02">
            <w:pPr>
              <w:pStyle w:val="TableParagraph"/>
              <w:spacing w:line="210" w:lineRule="exact"/>
              <w:ind w:left="21"/>
              <w:jc w:val="both"/>
              <w:rPr>
                <w:rFonts w:ascii="Corbel Light" w:hAnsi="Corbel Light"/>
              </w:rPr>
            </w:pPr>
            <w:r w:rsidRPr="002C4308">
              <w:rPr>
                <w:rFonts w:ascii="Corbel Light" w:hAnsi="Corbel Light"/>
                <w:w w:val="99"/>
              </w:rPr>
              <w:t>x</w:t>
            </w:r>
          </w:p>
        </w:tc>
        <w:tc>
          <w:tcPr>
            <w:tcW w:w="709" w:type="dxa"/>
          </w:tcPr>
          <w:p w14:paraId="4ECBF0A0" w14:textId="77777777" w:rsidR="004E4DF5" w:rsidRPr="002C4308" w:rsidRDefault="004E4DF5" w:rsidP="00822C02">
            <w:pPr>
              <w:pStyle w:val="TableParagraph"/>
              <w:spacing w:line="210" w:lineRule="exact"/>
              <w:ind w:left="28"/>
              <w:jc w:val="both"/>
              <w:rPr>
                <w:rFonts w:ascii="Corbel Light" w:hAnsi="Corbel Light"/>
              </w:rPr>
            </w:pPr>
            <w:r w:rsidRPr="002C4308">
              <w:rPr>
                <w:rFonts w:ascii="Corbel Light" w:hAnsi="Corbel Light"/>
                <w:w w:val="99"/>
              </w:rPr>
              <w:t>-</w:t>
            </w:r>
          </w:p>
        </w:tc>
        <w:tc>
          <w:tcPr>
            <w:tcW w:w="1276" w:type="dxa"/>
          </w:tcPr>
          <w:p w14:paraId="00DB0C0F" w14:textId="77777777" w:rsidR="004E4DF5" w:rsidRPr="002C4308" w:rsidRDefault="004E4DF5" w:rsidP="00822C02">
            <w:pPr>
              <w:pStyle w:val="TableParagraph"/>
              <w:spacing w:line="210" w:lineRule="exact"/>
              <w:ind w:left="27"/>
              <w:jc w:val="both"/>
              <w:rPr>
                <w:rFonts w:ascii="Corbel Light" w:hAnsi="Corbel Light"/>
              </w:rPr>
            </w:pPr>
            <w:r w:rsidRPr="002C4308">
              <w:rPr>
                <w:rFonts w:ascii="Corbel Light" w:hAnsi="Corbel Light"/>
                <w:w w:val="99"/>
              </w:rPr>
              <w:t>-</w:t>
            </w:r>
          </w:p>
        </w:tc>
      </w:tr>
      <w:tr w:rsidR="004E4DF5" w:rsidRPr="002C4308" w14:paraId="2A53757F" w14:textId="77777777" w:rsidTr="004E4DF5">
        <w:trPr>
          <w:trHeight w:val="622"/>
        </w:trPr>
        <w:tc>
          <w:tcPr>
            <w:tcW w:w="644" w:type="dxa"/>
          </w:tcPr>
          <w:p w14:paraId="01B5B101" w14:textId="77777777" w:rsidR="004E4DF5" w:rsidRPr="002C4308" w:rsidRDefault="004E4DF5" w:rsidP="00822C02">
            <w:pPr>
              <w:pStyle w:val="TableParagraph"/>
              <w:spacing w:before="102"/>
              <w:ind w:left="155"/>
              <w:jc w:val="both"/>
              <w:rPr>
                <w:rFonts w:ascii="Corbel Light" w:hAnsi="Corbel Light"/>
              </w:rPr>
            </w:pPr>
            <w:r w:rsidRPr="002C4308">
              <w:rPr>
                <w:rFonts w:ascii="Corbel Light" w:hAnsi="Corbel Light"/>
              </w:rPr>
              <w:t>6.</w:t>
            </w:r>
          </w:p>
        </w:tc>
        <w:tc>
          <w:tcPr>
            <w:tcW w:w="2186" w:type="dxa"/>
          </w:tcPr>
          <w:p w14:paraId="325428F0" w14:textId="77777777" w:rsidR="004E4DF5" w:rsidRPr="002C4308" w:rsidRDefault="004E4DF5" w:rsidP="00822C02">
            <w:pPr>
              <w:pStyle w:val="TableParagraph"/>
              <w:spacing w:line="217" w:lineRule="exact"/>
              <w:ind w:left="70" w:right="64"/>
              <w:jc w:val="both"/>
              <w:rPr>
                <w:rFonts w:ascii="Corbel Light" w:hAnsi="Corbel Light"/>
              </w:rPr>
            </w:pPr>
            <w:r w:rsidRPr="002C4308">
              <w:rPr>
                <w:rFonts w:ascii="Corbel Light" w:hAnsi="Corbel Light"/>
              </w:rPr>
              <w:t>klimat akustyczny</w:t>
            </w:r>
          </w:p>
        </w:tc>
        <w:tc>
          <w:tcPr>
            <w:tcW w:w="1560" w:type="dxa"/>
          </w:tcPr>
          <w:p w14:paraId="61B35428" w14:textId="77777777" w:rsidR="004E4DF5" w:rsidRPr="002C4308" w:rsidRDefault="004E4DF5" w:rsidP="00822C02">
            <w:pPr>
              <w:pStyle w:val="TableParagraph"/>
              <w:spacing w:before="102"/>
              <w:ind w:left="6"/>
              <w:jc w:val="both"/>
              <w:rPr>
                <w:rFonts w:ascii="Corbel Light" w:hAnsi="Corbel Light"/>
              </w:rPr>
            </w:pPr>
            <w:r w:rsidRPr="002C4308">
              <w:rPr>
                <w:rFonts w:ascii="Corbel Light" w:hAnsi="Corbel Light"/>
                <w:w w:val="99"/>
              </w:rPr>
              <w:t>x</w:t>
            </w:r>
          </w:p>
        </w:tc>
        <w:tc>
          <w:tcPr>
            <w:tcW w:w="1097" w:type="dxa"/>
          </w:tcPr>
          <w:p w14:paraId="37B072A0" w14:textId="77777777" w:rsidR="004E4DF5" w:rsidRPr="002C4308" w:rsidRDefault="004E4DF5" w:rsidP="00822C02">
            <w:pPr>
              <w:pStyle w:val="TableParagraph"/>
              <w:spacing w:before="102"/>
              <w:ind w:left="5"/>
              <w:jc w:val="both"/>
              <w:rPr>
                <w:rFonts w:ascii="Corbel Light" w:hAnsi="Corbel Light"/>
              </w:rPr>
            </w:pPr>
            <w:r w:rsidRPr="002C4308">
              <w:rPr>
                <w:rFonts w:ascii="Corbel Light" w:hAnsi="Corbel Light"/>
                <w:w w:val="99"/>
              </w:rPr>
              <w:t>x</w:t>
            </w:r>
          </w:p>
        </w:tc>
        <w:tc>
          <w:tcPr>
            <w:tcW w:w="792" w:type="dxa"/>
          </w:tcPr>
          <w:p w14:paraId="072A33C7" w14:textId="77777777" w:rsidR="004E4DF5" w:rsidRPr="002C4308" w:rsidRDefault="004E4DF5" w:rsidP="00822C02">
            <w:pPr>
              <w:pStyle w:val="TableParagraph"/>
              <w:spacing w:before="102"/>
              <w:ind w:left="14"/>
              <w:jc w:val="both"/>
              <w:rPr>
                <w:rFonts w:ascii="Corbel Light" w:hAnsi="Corbel Light"/>
              </w:rPr>
            </w:pPr>
            <w:r w:rsidRPr="002C4308">
              <w:rPr>
                <w:rFonts w:ascii="Corbel Light" w:hAnsi="Corbel Light"/>
                <w:w w:val="99"/>
              </w:rPr>
              <w:t>-</w:t>
            </w:r>
          </w:p>
        </w:tc>
        <w:tc>
          <w:tcPr>
            <w:tcW w:w="1371" w:type="dxa"/>
          </w:tcPr>
          <w:p w14:paraId="79110FFD" w14:textId="77777777" w:rsidR="004E4DF5" w:rsidRPr="002C4308" w:rsidRDefault="004E4DF5" w:rsidP="00822C02">
            <w:pPr>
              <w:pStyle w:val="TableParagraph"/>
              <w:spacing w:before="102"/>
              <w:ind w:left="12"/>
              <w:jc w:val="both"/>
              <w:rPr>
                <w:rFonts w:ascii="Corbel Light" w:hAnsi="Corbel Light"/>
              </w:rPr>
            </w:pPr>
            <w:r w:rsidRPr="002C4308">
              <w:rPr>
                <w:rFonts w:ascii="Corbel Light" w:hAnsi="Corbel Light"/>
                <w:w w:val="99"/>
              </w:rPr>
              <w:t>-</w:t>
            </w:r>
          </w:p>
        </w:tc>
        <w:tc>
          <w:tcPr>
            <w:tcW w:w="1559" w:type="dxa"/>
          </w:tcPr>
          <w:p w14:paraId="1E9F4DAE" w14:textId="77777777" w:rsidR="004E4DF5" w:rsidRPr="002C4308" w:rsidRDefault="004E4DF5" w:rsidP="00822C02">
            <w:pPr>
              <w:pStyle w:val="TableParagraph"/>
              <w:spacing w:before="102"/>
              <w:ind w:left="20"/>
              <w:jc w:val="both"/>
              <w:rPr>
                <w:rFonts w:ascii="Corbel Light" w:hAnsi="Corbel Light"/>
              </w:rPr>
            </w:pPr>
            <w:r w:rsidRPr="002C4308">
              <w:rPr>
                <w:rFonts w:ascii="Corbel Light" w:hAnsi="Corbel Light"/>
                <w:w w:val="99"/>
              </w:rPr>
              <w:t>-</w:t>
            </w:r>
          </w:p>
        </w:tc>
        <w:tc>
          <w:tcPr>
            <w:tcW w:w="1418" w:type="dxa"/>
          </w:tcPr>
          <w:p w14:paraId="6073CDEC" w14:textId="77777777" w:rsidR="004E4DF5" w:rsidRPr="002C4308" w:rsidRDefault="004E4DF5" w:rsidP="00822C02">
            <w:pPr>
              <w:pStyle w:val="TableParagraph"/>
              <w:spacing w:before="102"/>
              <w:ind w:left="22"/>
              <w:jc w:val="both"/>
              <w:rPr>
                <w:rFonts w:ascii="Corbel Light" w:hAnsi="Corbel Light"/>
              </w:rPr>
            </w:pPr>
            <w:r w:rsidRPr="002C4308">
              <w:rPr>
                <w:rFonts w:ascii="Corbel Light" w:hAnsi="Corbel Light"/>
                <w:w w:val="99"/>
              </w:rPr>
              <w:t>-</w:t>
            </w:r>
          </w:p>
        </w:tc>
        <w:tc>
          <w:tcPr>
            <w:tcW w:w="1417" w:type="dxa"/>
          </w:tcPr>
          <w:p w14:paraId="55AFBC09" w14:textId="77777777" w:rsidR="004E4DF5" w:rsidRPr="002C4308" w:rsidRDefault="004E4DF5" w:rsidP="00822C02">
            <w:pPr>
              <w:pStyle w:val="TableParagraph"/>
              <w:spacing w:before="102"/>
              <w:ind w:left="21"/>
              <w:jc w:val="both"/>
              <w:rPr>
                <w:rFonts w:ascii="Corbel Light" w:hAnsi="Corbel Light"/>
              </w:rPr>
            </w:pPr>
            <w:r w:rsidRPr="002C4308">
              <w:rPr>
                <w:rFonts w:ascii="Corbel Light" w:hAnsi="Corbel Light"/>
                <w:w w:val="99"/>
              </w:rPr>
              <w:t>x</w:t>
            </w:r>
          </w:p>
        </w:tc>
        <w:tc>
          <w:tcPr>
            <w:tcW w:w="709" w:type="dxa"/>
          </w:tcPr>
          <w:p w14:paraId="51CD9549" w14:textId="77777777" w:rsidR="004E4DF5" w:rsidRPr="002C4308" w:rsidRDefault="004E4DF5" w:rsidP="00822C02">
            <w:pPr>
              <w:pStyle w:val="TableParagraph"/>
              <w:spacing w:before="102"/>
              <w:ind w:left="28"/>
              <w:jc w:val="both"/>
              <w:rPr>
                <w:rFonts w:ascii="Corbel Light" w:hAnsi="Corbel Light"/>
              </w:rPr>
            </w:pPr>
            <w:r w:rsidRPr="002C4308">
              <w:rPr>
                <w:rFonts w:ascii="Corbel Light" w:hAnsi="Corbel Light"/>
                <w:w w:val="99"/>
              </w:rPr>
              <w:t>-</w:t>
            </w:r>
          </w:p>
        </w:tc>
        <w:tc>
          <w:tcPr>
            <w:tcW w:w="1276" w:type="dxa"/>
          </w:tcPr>
          <w:p w14:paraId="56E50090" w14:textId="77777777" w:rsidR="004E4DF5" w:rsidRPr="002C4308" w:rsidRDefault="004E4DF5" w:rsidP="00822C02">
            <w:pPr>
              <w:pStyle w:val="TableParagraph"/>
              <w:spacing w:before="102"/>
              <w:ind w:left="27"/>
              <w:jc w:val="both"/>
              <w:rPr>
                <w:rFonts w:ascii="Corbel Light" w:hAnsi="Corbel Light"/>
              </w:rPr>
            </w:pPr>
            <w:r w:rsidRPr="002C4308">
              <w:rPr>
                <w:rFonts w:ascii="Corbel Light" w:hAnsi="Corbel Light"/>
                <w:w w:val="99"/>
              </w:rPr>
              <w:t>-</w:t>
            </w:r>
          </w:p>
        </w:tc>
      </w:tr>
      <w:tr w:rsidR="004E4DF5" w:rsidRPr="002C4308" w14:paraId="04D2498B" w14:textId="77777777" w:rsidTr="004E4DF5">
        <w:trPr>
          <w:trHeight w:val="310"/>
        </w:trPr>
        <w:tc>
          <w:tcPr>
            <w:tcW w:w="644" w:type="dxa"/>
          </w:tcPr>
          <w:p w14:paraId="5ECF532A" w14:textId="77777777" w:rsidR="004E4DF5" w:rsidRPr="002C4308" w:rsidRDefault="004E4DF5" w:rsidP="00822C02">
            <w:pPr>
              <w:pStyle w:val="TableParagraph"/>
              <w:spacing w:line="211" w:lineRule="exact"/>
              <w:ind w:left="155"/>
              <w:jc w:val="both"/>
              <w:rPr>
                <w:rFonts w:ascii="Corbel Light" w:hAnsi="Corbel Light"/>
              </w:rPr>
            </w:pPr>
            <w:r w:rsidRPr="002C4308">
              <w:rPr>
                <w:rFonts w:ascii="Corbel Light" w:hAnsi="Corbel Light"/>
              </w:rPr>
              <w:t>7.</w:t>
            </w:r>
          </w:p>
        </w:tc>
        <w:tc>
          <w:tcPr>
            <w:tcW w:w="2186" w:type="dxa"/>
          </w:tcPr>
          <w:p w14:paraId="52B65DC7" w14:textId="77777777" w:rsidR="004E4DF5" w:rsidRPr="002C4308" w:rsidRDefault="004E4DF5" w:rsidP="00822C02">
            <w:pPr>
              <w:pStyle w:val="TableParagraph"/>
              <w:spacing w:line="211" w:lineRule="exact"/>
              <w:ind w:left="415"/>
              <w:jc w:val="both"/>
              <w:rPr>
                <w:rFonts w:ascii="Corbel Light" w:hAnsi="Corbel Light"/>
              </w:rPr>
            </w:pPr>
            <w:r w:rsidRPr="002C4308">
              <w:rPr>
                <w:rFonts w:ascii="Corbel Light" w:hAnsi="Corbel Light"/>
              </w:rPr>
              <w:t>klimat</w:t>
            </w:r>
          </w:p>
        </w:tc>
        <w:tc>
          <w:tcPr>
            <w:tcW w:w="1560" w:type="dxa"/>
          </w:tcPr>
          <w:p w14:paraId="39388E3C" w14:textId="77777777" w:rsidR="004E4DF5" w:rsidRPr="002C4308" w:rsidRDefault="004E4DF5" w:rsidP="00822C02">
            <w:pPr>
              <w:pStyle w:val="TableParagraph"/>
              <w:spacing w:line="211" w:lineRule="exact"/>
              <w:ind w:left="6"/>
              <w:jc w:val="both"/>
              <w:rPr>
                <w:rFonts w:ascii="Corbel Light" w:hAnsi="Corbel Light"/>
              </w:rPr>
            </w:pPr>
            <w:r w:rsidRPr="002C4308">
              <w:rPr>
                <w:rFonts w:ascii="Corbel Light" w:hAnsi="Corbel Light"/>
                <w:w w:val="99"/>
              </w:rPr>
              <w:t>-</w:t>
            </w:r>
          </w:p>
        </w:tc>
        <w:tc>
          <w:tcPr>
            <w:tcW w:w="1097" w:type="dxa"/>
          </w:tcPr>
          <w:p w14:paraId="49B55FB3" w14:textId="77777777" w:rsidR="004E4DF5" w:rsidRPr="002C4308" w:rsidRDefault="004E4DF5" w:rsidP="00822C02">
            <w:pPr>
              <w:pStyle w:val="TableParagraph"/>
              <w:spacing w:line="211" w:lineRule="exact"/>
              <w:ind w:left="5"/>
              <w:jc w:val="both"/>
              <w:rPr>
                <w:rFonts w:ascii="Corbel Light" w:hAnsi="Corbel Light"/>
              </w:rPr>
            </w:pPr>
            <w:r w:rsidRPr="002C4308">
              <w:rPr>
                <w:rFonts w:ascii="Corbel Light" w:hAnsi="Corbel Light"/>
                <w:w w:val="99"/>
              </w:rPr>
              <w:t>-</w:t>
            </w:r>
          </w:p>
        </w:tc>
        <w:tc>
          <w:tcPr>
            <w:tcW w:w="792" w:type="dxa"/>
          </w:tcPr>
          <w:p w14:paraId="4E252FF1" w14:textId="77777777" w:rsidR="004E4DF5" w:rsidRPr="002C4308" w:rsidRDefault="004E4DF5" w:rsidP="00822C02">
            <w:pPr>
              <w:pStyle w:val="TableParagraph"/>
              <w:spacing w:line="211" w:lineRule="exact"/>
              <w:ind w:left="14"/>
              <w:jc w:val="both"/>
              <w:rPr>
                <w:rFonts w:ascii="Corbel Light" w:hAnsi="Corbel Light"/>
              </w:rPr>
            </w:pPr>
            <w:r w:rsidRPr="002C4308">
              <w:rPr>
                <w:rFonts w:ascii="Corbel Light" w:hAnsi="Corbel Light"/>
                <w:w w:val="99"/>
              </w:rPr>
              <w:t>-</w:t>
            </w:r>
          </w:p>
        </w:tc>
        <w:tc>
          <w:tcPr>
            <w:tcW w:w="1371" w:type="dxa"/>
          </w:tcPr>
          <w:p w14:paraId="03AD0932" w14:textId="77777777" w:rsidR="004E4DF5" w:rsidRPr="002C4308" w:rsidRDefault="004E4DF5" w:rsidP="00822C02">
            <w:pPr>
              <w:pStyle w:val="TableParagraph"/>
              <w:spacing w:line="211" w:lineRule="exact"/>
              <w:ind w:left="12"/>
              <w:jc w:val="both"/>
              <w:rPr>
                <w:rFonts w:ascii="Corbel Light" w:hAnsi="Corbel Light"/>
              </w:rPr>
            </w:pPr>
            <w:r w:rsidRPr="002C4308">
              <w:rPr>
                <w:rFonts w:ascii="Corbel Light" w:hAnsi="Corbel Light"/>
                <w:w w:val="99"/>
              </w:rPr>
              <w:t>-</w:t>
            </w:r>
          </w:p>
        </w:tc>
        <w:tc>
          <w:tcPr>
            <w:tcW w:w="1559" w:type="dxa"/>
          </w:tcPr>
          <w:p w14:paraId="20467212" w14:textId="77777777" w:rsidR="004E4DF5" w:rsidRPr="002C4308" w:rsidRDefault="004E4DF5" w:rsidP="00822C02">
            <w:pPr>
              <w:pStyle w:val="TableParagraph"/>
              <w:spacing w:line="211" w:lineRule="exact"/>
              <w:ind w:left="20"/>
              <w:jc w:val="both"/>
              <w:rPr>
                <w:rFonts w:ascii="Corbel Light" w:hAnsi="Corbel Light"/>
              </w:rPr>
            </w:pPr>
            <w:r w:rsidRPr="002C4308">
              <w:rPr>
                <w:rFonts w:ascii="Corbel Light" w:hAnsi="Corbel Light"/>
                <w:w w:val="99"/>
              </w:rPr>
              <w:t>-</w:t>
            </w:r>
          </w:p>
        </w:tc>
        <w:tc>
          <w:tcPr>
            <w:tcW w:w="1418" w:type="dxa"/>
          </w:tcPr>
          <w:p w14:paraId="4992EB23" w14:textId="77777777" w:rsidR="004E4DF5" w:rsidRPr="002C4308" w:rsidRDefault="004E4DF5" w:rsidP="00822C02">
            <w:pPr>
              <w:pStyle w:val="TableParagraph"/>
              <w:spacing w:line="211" w:lineRule="exact"/>
              <w:ind w:left="22"/>
              <w:jc w:val="both"/>
              <w:rPr>
                <w:rFonts w:ascii="Corbel Light" w:hAnsi="Corbel Light"/>
              </w:rPr>
            </w:pPr>
            <w:r w:rsidRPr="002C4308">
              <w:rPr>
                <w:rFonts w:ascii="Corbel Light" w:hAnsi="Corbel Light"/>
                <w:w w:val="99"/>
              </w:rPr>
              <w:t>-</w:t>
            </w:r>
          </w:p>
        </w:tc>
        <w:tc>
          <w:tcPr>
            <w:tcW w:w="1417" w:type="dxa"/>
          </w:tcPr>
          <w:p w14:paraId="24538C50" w14:textId="77777777" w:rsidR="004E4DF5" w:rsidRPr="002C4308" w:rsidRDefault="004E4DF5" w:rsidP="00822C02">
            <w:pPr>
              <w:pStyle w:val="TableParagraph"/>
              <w:spacing w:line="211" w:lineRule="exact"/>
              <w:ind w:left="21"/>
              <w:jc w:val="both"/>
              <w:rPr>
                <w:rFonts w:ascii="Corbel Light" w:hAnsi="Corbel Light"/>
              </w:rPr>
            </w:pPr>
            <w:r w:rsidRPr="002C4308">
              <w:rPr>
                <w:rFonts w:ascii="Corbel Light" w:hAnsi="Corbel Light"/>
                <w:w w:val="99"/>
              </w:rPr>
              <w:t>-</w:t>
            </w:r>
          </w:p>
        </w:tc>
        <w:tc>
          <w:tcPr>
            <w:tcW w:w="709" w:type="dxa"/>
          </w:tcPr>
          <w:p w14:paraId="343A9070" w14:textId="77777777" w:rsidR="004E4DF5" w:rsidRPr="002C4308" w:rsidRDefault="004E4DF5" w:rsidP="00822C02">
            <w:pPr>
              <w:pStyle w:val="TableParagraph"/>
              <w:spacing w:line="211" w:lineRule="exact"/>
              <w:ind w:left="28"/>
              <w:jc w:val="both"/>
              <w:rPr>
                <w:rFonts w:ascii="Corbel Light" w:hAnsi="Corbel Light"/>
              </w:rPr>
            </w:pPr>
            <w:r w:rsidRPr="002C4308">
              <w:rPr>
                <w:rFonts w:ascii="Corbel Light" w:hAnsi="Corbel Light"/>
                <w:w w:val="99"/>
              </w:rPr>
              <w:t>-</w:t>
            </w:r>
          </w:p>
        </w:tc>
        <w:tc>
          <w:tcPr>
            <w:tcW w:w="1276" w:type="dxa"/>
          </w:tcPr>
          <w:p w14:paraId="45C3D514" w14:textId="77777777" w:rsidR="004E4DF5" w:rsidRPr="002C4308" w:rsidRDefault="004E4DF5" w:rsidP="00822C02">
            <w:pPr>
              <w:pStyle w:val="TableParagraph"/>
              <w:spacing w:line="211" w:lineRule="exact"/>
              <w:ind w:left="27"/>
              <w:jc w:val="both"/>
              <w:rPr>
                <w:rFonts w:ascii="Corbel Light" w:hAnsi="Corbel Light"/>
              </w:rPr>
            </w:pPr>
            <w:r w:rsidRPr="002C4308">
              <w:rPr>
                <w:rFonts w:ascii="Corbel Light" w:hAnsi="Corbel Light"/>
                <w:w w:val="99"/>
              </w:rPr>
              <w:t>-</w:t>
            </w:r>
          </w:p>
        </w:tc>
      </w:tr>
      <w:tr w:rsidR="004E4DF5" w:rsidRPr="002C4308" w14:paraId="36CBE35A" w14:textId="77777777" w:rsidTr="004E4DF5">
        <w:trPr>
          <w:trHeight w:val="931"/>
        </w:trPr>
        <w:tc>
          <w:tcPr>
            <w:tcW w:w="644" w:type="dxa"/>
          </w:tcPr>
          <w:p w14:paraId="125C14D8" w14:textId="77777777" w:rsidR="004E4DF5" w:rsidRPr="002C4308" w:rsidRDefault="004E4DF5" w:rsidP="00822C02">
            <w:pPr>
              <w:pStyle w:val="TableParagraph"/>
              <w:spacing w:before="10"/>
              <w:jc w:val="both"/>
              <w:rPr>
                <w:rFonts w:ascii="Corbel Light" w:hAnsi="Corbel Light"/>
              </w:rPr>
            </w:pPr>
          </w:p>
          <w:p w14:paraId="7198508C" w14:textId="77777777" w:rsidR="004E4DF5" w:rsidRPr="002C4308" w:rsidRDefault="004E4DF5" w:rsidP="00822C02">
            <w:pPr>
              <w:pStyle w:val="TableParagraph"/>
              <w:ind w:left="155"/>
              <w:jc w:val="both"/>
              <w:rPr>
                <w:rFonts w:ascii="Corbel Light" w:hAnsi="Corbel Light"/>
              </w:rPr>
            </w:pPr>
            <w:r w:rsidRPr="002C4308">
              <w:rPr>
                <w:rFonts w:ascii="Corbel Light" w:hAnsi="Corbel Light"/>
              </w:rPr>
              <w:t>8.</w:t>
            </w:r>
          </w:p>
        </w:tc>
        <w:tc>
          <w:tcPr>
            <w:tcW w:w="2186" w:type="dxa"/>
          </w:tcPr>
          <w:p w14:paraId="7B56FFE5" w14:textId="77777777" w:rsidR="004E4DF5" w:rsidRPr="002C4308" w:rsidRDefault="004E4DF5" w:rsidP="00822C02">
            <w:pPr>
              <w:pStyle w:val="TableParagraph"/>
              <w:spacing w:line="217" w:lineRule="exact"/>
              <w:ind w:left="189"/>
              <w:jc w:val="both"/>
              <w:rPr>
                <w:rFonts w:ascii="Corbel Light" w:hAnsi="Corbel Light"/>
              </w:rPr>
            </w:pPr>
            <w:r w:rsidRPr="002C4308">
              <w:rPr>
                <w:rFonts w:ascii="Corbel Light" w:hAnsi="Corbel Light"/>
              </w:rPr>
              <w:t>dobra materialne i dobra kultury</w:t>
            </w:r>
          </w:p>
        </w:tc>
        <w:tc>
          <w:tcPr>
            <w:tcW w:w="1560" w:type="dxa"/>
          </w:tcPr>
          <w:p w14:paraId="53A3E9E7" w14:textId="77777777" w:rsidR="004E4DF5" w:rsidRPr="002C4308" w:rsidRDefault="004E4DF5" w:rsidP="00822C02">
            <w:pPr>
              <w:pStyle w:val="TableParagraph"/>
              <w:spacing w:before="10"/>
              <w:jc w:val="both"/>
              <w:rPr>
                <w:rFonts w:ascii="Corbel Light" w:hAnsi="Corbel Light"/>
              </w:rPr>
            </w:pPr>
          </w:p>
          <w:p w14:paraId="52512A8B" w14:textId="77777777" w:rsidR="004E4DF5" w:rsidRPr="002C4308" w:rsidRDefault="004E4DF5" w:rsidP="00822C02">
            <w:pPr>
              <w:pStyle w:val="TableParagraph"/>
              <w:ind w:left="6"/>
              <w:jc w:val="both"/>
              <w:rPr>
                <w:rFonts w:ascii="Corbel Light" w:hAnsi="Corbel Light"/>
              </w:rPr>
            </w:pPr>
            <w:r w:rsidRPr="002C4308">
              <w:rPr>
                <w:rFonts w:ascii="Corbel Light" w:hAnsi="Corbel Light"/>
                <w:w w:val="99"/>
              </w:rPr>
              <w:t>-</w:t>
            </w:r>
          </w:p>
        </w:tc>
        <w:tc>
          <w:tcPr>
            <w:tcW w:w="1097" w:type="dxa"/>
          </w:tcPr>
          <w:p w14:paraId="0ED9F85B" w14:textId="77777777" w:rsidR="004E4DF5" w:rsidRPr="002C4308" w:rsidRDefault="004E4DF5" w:rsidP="00822C02">
            <w:pPr>
              <w:pStyle w:val="TableParagraph"/>
              <w:spacing w:before="10"/>
              <w:jc w:val="both"/>
              <w:rPr>
                <w:rFonts w:ascii="Corbel Light" w:hAnsi="Corbel Light"/>
              </w:rPr>
            </w:pPr>
          </w:p>
          <w:p w14:paraId="5B197713" w14:textId="77777777" w:rsidR="004E4DF5" w:rsidRPr="002C4308" w:rsidRDefault="004E4DF5" w:rsidP="00822C02">
            <w:pPr>
              <w:pStyle w:val="TableParagraph"/>
              <w:ind w:left="5"/>
              <w:jc w:val="both"/>
              <w:rPr>
                <w:rFonts w:ascii="Corbel Light" w:hAnsi="Corbel Light"/>
              </w:rPr>
            </w:pPr>
            <w:r w:rsidRPr="002C4308">
              <w:rPr>
                <w:rFonts w:ascii="Corbel Light" w:hAnsi="Corbel Light"/>
                <w:w w:val="99"/>
              </w:rPr>
              <w:t>-</w:t>
            </w:r>
          </w:p>
        </w:tc>
        <w:tc>
          <w:tcPr>
            <w:tcW w:w="792" w:type="dxa"/>
          </w:tcPr>
          <w:p w14:paraId="7AFA00B2" w14:textId="77777777" w:rsidR="004E4DF5" w:rsidRPr="002C4308" w:rsidRDefault="004E4DF5" w:rsidP="00822C02">
            <w:pPr>
              <w:pStyle w:val="TableParagraph"/>
              <w:spacing w:before="10"/>
              <w:jc w:val="both"/>
              <w:rPr>
                <w:rFonts w:ascii="Corbel Light" w:hAnsi="Corbel Light"/>
              </w:rPr>
            </w:pPr>
          </w:p>
          <w:p w14:paraId="63F9A2F9" w14:textId="77777777" w:rsidR="004E4DF5" w:rsidRPr="002C4308" w:rsidRDefault="004E4DF5" w:rsidP="00822C02">
            <w:pPr>
              <w:pStyle w:val="TableParagraph"/>
              <w:ind w:left="14"/>
              <w:jc w:val="both"/>
              <w:rPr>
                <w:rFonts w:ascii="Corbel Light" w:hAnsi="Corbel Light"/>
              </w:rPr>
            </w:pPr>
            <w:r w:rsidRPr="002C4308">
              <w:rPr>
                <w:rFonts w:ascii="Corbel Light" w:hAnsi="Corbel Light"/>
                <w:w w:val="99"/>
              </w:rPr>
              <w:t>-</w:t>
            </w:r>
          </w:p>
        </w:tc>
        <w:tc>
          <w:tcPr>
            <w:tcW w:w="1371" w:type="dxa"/>
          </w:tcPr>
          <w:p w14:paraId="7AEE2377" w14:textId="77777777" w:rsidR="004E4DF5" w:rsidRPr="002C4308" w:rsidRDefault="004E4DF5" w:rsidP="00822C02">
            <w:pPr>
              <w:pStyle w:val="TableParagraph"/>
              <w:spacing w:before="10"/>
              <w:jc w:val="both"/>
              <w:rPr>
                <w:rFonts w:ascii="Corbel Light" w:hAnsi="Corbel Light"/>
              </w:rPr>
            </w:pPr>
          </w:p>
          <w:p w14:paraId="1CD3737C" w14:textId="77777777" w:rsidR="004E4DF5" w:rsidRPr="002C4308" w:rsidRDefault="004E4DF5" w:rsidP="00822C02">
            <w:pPr>
              <w:pStyle w:val="TableParagraph"/>
              <w:ind w:left="12"/>
              <w:jc w:val="both"/>
              <w:rPr>
                <w:rFonts w:ascii="Corbel Light" w:hAnsi="Corbel Light"/>
              </w:rPr>
            </w:pPr>
            <w:r w:rsidRPr="002C4308">
              <w:rPr>
                <w:rFonts w:ascii="Corbel Light" w:hAnsi="Corbel Light"/>
                <w:w w:val="99"/>
              </w:rPr>
              <w:t>-</w:t>
            </w:r>
          </w:p>
        </w:tc>
        <w:tc>
          <w:tcPr>
            <w:tcW w:w="1559" w:type="dxa"/>
          </w:tcPr>
          <w:p w14:paraId="77021B35" w14:textId="77777777" w:rsidR="004E4DF5" w:rsidRPr="002C4308" w:rsidRDefault="004E4DF5" w:rsidP="00822C02">
            <w:pPr>
              <w:pStyle w:val="TableParagraph"/>
              <w:spacing w:before="10"/>
              <w:jc w:val="both"/>
              <w:rPr>
                <w:rFonts w:ascii="Corbel Light" w:hAnsi="Corbel Light"/>
              </w:rPr>
            </w:pPr>
          </w:p>
          <w:p w14:paraId="26DAC52E" w14:textId="77777777" w:rsidR="004E4DF5" w:rsidRPr="002C4308" w:rsidRDefault="004E4DF5" w:rsidP="00822C02">
            <w:pPr>
              <w:pStyle w:val="TableParagraph"/>
              <w:ind w:left="20"/>
              <w:jc w:val="both"/>
              <w:rPr>
                <w:rFonts w:ascii="Corbel Light" w:hAnsi="Corbel Light"/>
              </w:rPr>
            </w:pPr>
            <w:r w:rsidRPr="002C4308">
              <w:rPr>
                <w:rFonts w:ascii="Corbel Light" w:hAnsi="Corbel Light"/>
                <w:w w:val="99"/>
              </w:rPr>
              <w:t>-</w:t>
            </w:r>
          </w:p>
        </w:tc>
        <w:tc>
          <w:tcPr>
            <w:tcW w:w="1418" w:type="dxa"/>
          </w:tcPr>
          <w:p w14:paraId="31CB322E" w14:textId="77777777" w:rsidR="004E4DF5" w:rsidRPr="002C4308" w:rsidRDefault="004E4DF5" w:rsidP="00822C02">
            <w:pPr>
              <w:pStyle w:val="TableParagraph"/>
              <w:spacing w:before="10"/>
              <w:jc w:val="both"/>
              <w:rPr>
                <w:rFonts w:ascii="Corbel Light" w:hAnsi="Corbel Light"/>
              </w:rPr>
            </w:pPr>
          </w:p>
          <w:p w14:paraId="5B50D897" w14:textId="77777777" w:rsidR="004E4DF5" w:rsidRPr="002C4308" w:rsidRDefault="004E4DF5" w:rsidP="00822C02">
            <w:pPr>
              <w:pStyle w:val="TableParagraph"/>
              <w:ind w:left="22"/>
              <w:jc w:val="both"/>
              <w:rPr>
                <w:rFonts w:ascii="Corbel Light" w:hAnsi="Corbel Light"/>
              </w:rPr>
            </w:pPr>
            <w:r w:rsidRPr="002C4308">
              <w:rPr>
                <w:rFonts w:ascii="Corbel Light" w:hAnsi="Corbel Light"/>
                <w:w w:val="99"/>
              </w:rPr>
              <w:t>-</w:t>
            </w:r>
          </w:p>
        </w:tc>
        <w:tc>
          <w:tcPr>
            <w:tcW w:w="1417" w:type="dxa"/>
          </w:tcPr>
          <w:p w14:paraId="4791F671" w14:textId="77777777" w:rsidR="004E4DF5" w:rsidRPr="002C4308" w:rsidRDefault="004E4DF5" w:rsidP="00822C02">
            <w:pPr>
              <w:pStyle w:val="TableParagraph"/>
              <w:spacing w:before="10"/>
              <w:jc w:val="both"/>
              <w:rPr>
                <w:rFonts w:ascii="Corbel Light" w:hAnsi="Corbel Light"/>
              </w:rPr>
            </w:pPr>
          </w:p>
          <w:p w14:paraId="45A821DF" w14:textId="77777777" w:rsidR="004E4DF5" w:rsidRPr="002C4308" w:rsidRDefault="004E4DF5" w:rsidP="00822C02">
            <w:pPr>
              <w:pStyle w:val="TableParagraph"/>
              <w:ind w:left="21"/>
              <w:jc w:val="both"/>
              <w:rPr>
                <w:rFonts w:ascii="Corbel Light" w:hAnsi="Corbel Light"/>
              </w:rPr>
            </w:pPr>
            <w:r w:rsidRPr="002C4308">
              <w:rPr>
                <w:rFonts w:ascii="Corbel Light" w:hAnsi="Corbel Light"/>
                <w:w w:val="99"/>
              </w:rPr>
              <w:t>-</w:t>
            </w:r>
          </w:p>
        </w:tc>
        <w:tc>
          <w:tcPr>
            <w:tcW w:w="709" w:type="dxa"/>
          </w:tcPr>
          <w:p w14:paraId="5E28332A" w14:textId="77777777" w:rsidR="004E4DF5" w:rsidRPr="002C4308" w:rsidRDefault="004E4DF5" w:rsidP="00822C02">
            <w:pPr>
              <w:pStyle w:val="TableParagraph"/>
              <w:spacing w:before="10"/>
              <w:jc w:val="both"/>
              <w:rPr>
                <w:rFonts w:ascii="Corbel Light" w:hAnsi="Corbel Light"/>
              </w:rPr>
            </w:pPr>
          </w:p>
          <w:p w14:paraId="473FB337" w14:textId="77777777" w:rsidR="004E4DF5" w:rsidRPr="002C4308" w:rsidRDefault="004E4DF5" w:rsidP="00822C02">
            <w:pPr>
              <w:pStyle w:val="TableParagraph"/>
              <w:ind w:left="28"/>
              <w:jc w:val="both"/>
              <w:rPr>
                <w:rFonts w:ascii="Corbel Light" w:hAnsi="Corbel Light"/>
              </w:rPr>
            </w:pPr>
            <w:r w:rsidRPr="002C4308">
              <w:rPr>
                <w:rFonts w:ascii="Corbel Light" w:hAnsi="Corbel Light"/>
                <w:w w:val="99"/>
              </w:rPr>
              <w:t>-</w:t>
            </w:r>
          </w:p>
        </w:tc>
        <w:tc>
          <w:tcPr>
            <w:tcW w:w="1276" w:type="dxa"/>
          </w:tcPr>
          <w:p w14:paraId="71CB2077" w14:textId="77777777" w:rsidR="004E4DF5" w:rsidRPr="002C4308" w:rsidRDefault="004E4DF5" w:rsidP="00822C02">
            <w:pPr>
              <w:pStyle w:val="TableParagraph"/>
              <w:spacing w:before="10"/>
              <w:jc w:val="both"/>
              <w:rPr>
                <w:rFonts w:ascii="Corbel Light" w:hAnsi="Corbel Light"/>
              </w:rPr>
            </w:pPr>
          </w:p>
          <w:p w14:paraId="18A96D1E" w14:textId="77777777" w:rsidR="004E4DF5" w:rsidRPr="002C4308" w:rsidRDefault="004E4DF5" w:rsidP="00822C02">
            <w:pPr>
              <w:pStyle w:val="TableParagraph"/>
              <w:ind w:left="27"/>
              <w:jc w:val="both"/>
              <w:rPr>
                <w:rFonts w:ascii="Corbel Light" w:hAnsi="Corbel Light"/>
              </w:rPr>
            </w:pPr>
            <w:r w:rsidRPr="002C4308">
              <w:rPr>
                <w:rFonts w:ascii="Corbel Light" w:hAnsi="Corbel Light"/>
                <w:w w:val="99"/>
              </w:rPr>
              <w:t>-</w:t>
            </w:r>
          </w:p>
        </w:tc>
      </w:tr>
      <w:tr w:rsidR="004E4DF5" w:rsidRPr="002C4308" w14:paraId="034197E1" w14:textId="77777777" w:rsidTr="004E4DF5">
        <w:trPr>
          <w:trHeight w:val="310"/>
        </w:trPr>
        <w:tc>
          <w:tcPr>
            <w:tcW w:w="644" w:type="dxa"/>
          </w:tcPr>
          <w:p w14:paraId="46DDCA2A" w14:textId="77777777" w:rsidR="004E4DF5" w:rsidRPr="002C4308" w:rsidRDefault="004E4DF5" w:rsidP="00822C02">
            <w:pPr>
              <w:pStyle w:val="TableParagraph"/>
              <w:spacing w:line="210" w:lineRule="exact"/>
              <w:ind w:left="155"/>
              <w:jc w:val="both"/>
              <w:rPr>
                <w:rFonts w:ascii="Corbel Light" w:hAnsi="Corbel Light"/>
              </w:rPr>
            </w:pPr>
            <w:r w:rsidRPr="002C4308">
              <w:rPr>
                <w:rFonts w:ascii="Corbel Light" w:hAnsi="Corbel Light"/>
              </w:rPr>
              <w:t>9.</w:t>
            </w:r>
          </w:p>
        </w:tc>
        <w:tc>
          <w:tcPr>
            <w:tcW w:w="2186" w:type="dxa"/>
          </w:tcPr>
          <w:p w14:paraId="45A17843" w14:textId="77777777" w:rsidR="004E4DF5" w:rsidRPr="002C4308" w:rsidRDefault="004E4DF5" w:rsidP="00822C02">
            <w:pPr>
              <w:pStyle w:val="TableParagraph"/>
              <w:spacing w:line="210" w:lineRule="exact"/>
              <w:ind w:right="279"/>
              <w:jc w:val="both"/>
              <w:rPr>
                <w:rFonts w:ascii="Corbel Light" w:hAnsi="Corbel Light"/>
              </w:rPr>
            </w:pPr>
            <w:r w:rsidRPr="002C4308">
              <w:rPr>
                <w:rFonts w:ascii="Corbel Light" w:hAnsi="Corbel Light"/>
                <w:w w:val="95"/>
              </w:rPr>
              <w:t>krajobraz</w:t>
            </w:r>
          </w:p>
        </w:tc>
        <w:tc>
          <w:tcPr>
            <w:tcW w:w="1560" w:type="dxa"/>
          </w:tcPr>
          <w:p w14:paraId="5E8F755C" w14:textId="77777777" w:rsidR="004E4DF5" w:rsidRPr="002C4308" w:rsidRDefault="004E4DF5" w:rsidP="00822C02">
            <w:pPr>
              <w:pStyle w:val="TableParagraph"/>
              <w:spacing w:line="210" w:lineRule="exact"/>
              <w:ind w:right="446"/>
              <w:jc w:val="both"/>
              <w:rPr>
                <w:rFonts w:ascii="Corbel Light" w:hAnsi="Corbel Light"/>
              </w:rPr>
            </w:pPr>
            <w:r w:rsidRPr="002C4308">
              <w:rPr>
                <w:rFonts w:ascii="Corbel Light" w:hAnsi="Corbel Light"/>
                <w:w w:val="95"/>
              </w:rPr>
              <w:t>xxx</w:t>
            </w:r>
          </w:p>
        </w:tc>
        <w:tc>
          <w:tcPr>
            <w:tcW w:w="1097" w:type="dxa"/>
          </w:tcPr>
          <w:p w14:paraId="40962E27" w14:textId="77777777" w:rsidR="004E4DF5" w:rsidRPr="002C4308" w:rsidRDefault="004E4DF5" w:rsidP="00822C02">
            <w:pPr>
              <w:pStyle w:val="TableParagraph"/>
              <w:spacing w:line="210" w:lineRule="exact"/>
              <w:ind w:left="5"/>
              <w:jc w:val="both"/>
              <w:rPr>
                <w:rFonts w:ascii="Corbel Light" w:hAnsi="Corbel Light"/>
              </w:rPr>
            </w:pPr>
            <w:r w:rsidRPr="002C4308">
              <w:rPr>
                <w:rFonts w:ascii="Corbel Light" w:hAnsi="Corbel Light"/>
                <w:w w:val="99"/>
              </w:rPr>
              <w:t>-</w:t>
            </w:r>
          </w:p>
        </w:tc>
        <w:tc>
          <w:tcPr>
            <w:tcW w:w="792" w:type="dxa"/>
          </w:tcPr>
          <w:p w14:paraId="5C755EF0" w14:textId="77777777" w:rsidR="004E4DF5" w:rsidRPr="002C4308" w:rsidRDefault="004E4DF5" w:rsidP="00822C02">
            <w:pPr>
              <w:pStyle w:val="TableParagraph"/>
              <w:spacing w:line="210" w:lineRule="exact"/>
              <w:ind w:left="14"/>
              <w:jc w:val="both"/>
              <w:rPr>
                <w:rFonts w:ascii="Corbel Light" w:hAnsi="Corbel Light"/>
              </w:rPr>
            </w:pPr>
            <w:r w:rsidRPr="002C4308">
              <w:rPr>
                <w:rFonts w:ascii="Corbel Light" w:hAnsi="Corbel Light"/>
                <w:w w:val="99"/>
              </w:rPr>
              <w:t>-</w:t>
            </w:r>
          </w:p>
        </w:tc>
        <w:tc>
          <w:tcPr>
            <w:tcW w:w="1371" w:type="dxa"/>
          </w:tcPr>
          <w:p w14:paraId="1DC8160D" w14:textId="77777777" w:rsidR="004E4DF5" w:rsidRPr="002C4308" w:rsidRDefault="004E4DF5" w:rsidP="00822C02">
            <w:pPr>
              <w:pStyle w:val="TableParagraph"/>
              <w:spacing w:line="210" w:lineRule="exact"/>
              <w:ind w:left="213" w:right="204"/>
              <w:jc w:val="both"/>
              <w:rPr>
                <w:rFonts w:ascii="Corbel Light" w:hAnsi="Corbel Light"/>
              </w:rPr>
            </w:pPr>
            <w:r w:rsidRPr="002C4308">
              <w:rPr>
                <w:rFonts w:ascii="Corbel Light" w:hAnsi="Corbel Light"/>
              </w:rPr>
              <w:t>xxx</w:t>
            </w:r>
          </w:p>
        </w:tc>
        <w:tc>
          <w:tcPr>
            <w:tcW w:w="1559" w:type="dxa"/>
          </w:tcPr>
          <w:p w14:paraId="2002A3AD" w14:textId="77777777" w:rsidR="004E4DF5" w:rsidRPr="002C4308" w:rsidRDefault="004E4DF5" w:rsidP="00822C02">
            <w:pPr>
              <w:pStyle w:val="TableParagraph"/>
              <w:spacing w:line="210" w:lineRule="exact"/>
              <w:ind w:left="20"/>
              <w:jc w:val="both"/>
              <w:rPr>
                <w:rFonts w:ascii="Corbel Light" w:hAnsi="Corbel Light"/>
              </w:rPr>
            </w:pPr>
            <w:r w:rsidRPr="002C4308">
              <w:rPr>
                <w:rFonts w:ascii="Corbel Light" w:hAnsi="Corbel Light"/>
                <w:w w:val="99"/>
              </w:rPr>
              <w:t>-</w:t>
            </w:r>
          </w:p>
        </w:tc>
        <w:tc>
          <w:tcPr>
            <w:tcW w:w="1418" w:type="dxa"/>
          </w:tcPr>
          <w:p w14:paraId="204DEB1B" w14:textId="77777777" w:rsidR="004E4DF5" w:rsidRPr="002C4308" w:rsidRDefault="004E4DF5" w:rsidP="00822C02">
            <w:pPr>
              <w:pStyle w:val="TableParagraph"/>
              <w:spacing w:line="210" w:lineRule="exact"/>
              <w:ind w:left="22"/>
              <w:jc w:val="both"/>
              <w:rPr>
                <w:rFonts w:ascii="Corbel Light" w:hAnsi="Corbel Light"/>
              </w:rPr>
            </w:pPr>
            <w:r w:rsidRPr="002C4308">
              <w:rPr>
                <w:rFonts w:ascii="Corbel Light" w:hAnsi="Corbel Light"/>
                <w:w w:val="99"/>
              </w:rPr>
              <w:t>-</w:t>
            </w:r>
          </w:p>
        </w:tc>
        <w:tc>
          <w:tcPr>
            <w:tcW w:w="1417" w:type="dxa"/>
          </w:tcPr>
          <w:p w14:paraId="68413AAE" w14:textId="77777777" w:rsidR="004E4DF5" w:rsidRPr="002C4308" w:rsidRDefault="004E4DF5" w:rsidP="00822C02">
            <w:pPr>
              <w:pStyle w:val="TableParagraph"/>
              <w:spacing w:line="210" w:lineRule="exact"/>
              <w:ind w:left="216"/>
              <w:jc w:val="both"/>
              <w:rPr>
                <w:rFonts w:ascii="Corbel Light" w:hAnsi="Corbel Light"/>
              </w:rPr>
            </w:pPr>
            <w:r w:rsidRPr="002C4308">
              <w:rPr>
                <w:rFonts w:ascii="Corbel Light" w:hAnsi="Corbel Light"/>
              </w:rPr>
              <w:t>xxx</w:t>
            </w:r>
          </w:p>
        </w:tc>
        <w:tc>
          <w:tcPr>
            <w:tcW w:w="709" w:type="dxa"/>
          </w:tcPr>
          <w:p w14:paraId="2975172E" w14:textId="77777777" w:rsidR="004E4DF5" w:rsidRPr="002C4308" w:rsidRDefault="004E4DF5" w:rsidP="00822C02">
            <w:pPr>
              <w:pStyle w:val="TableParagraph"/>
              <w:spacing w:line="210" w:lineRule="exact"/>
              <w:ind w:right="205"/>
              <w:jc w:val="both"/>
              <w:rPr>
                <w:rFonts w:ascii="Corbel Light" w:hAnsi="Corbel Light"/>
              </w:rPr>
            </w:pPr>
            <w:r w:rsidRPr="002C4308">
              <w:rPr>
                <w:rFonts w:ascii="Corbel Light" w:hAnsi="Corbel Light"/>
                <w:w w:val="95"/>
              </w:rPr>
              <w:t>xxx</w:t>
            </w:r>
          </w:p>
        </w:tc>
        <w:tc>
          <w:tcPr>
            <w:tcW w:w="1276" w:type="dxa"/>
          </w:tcPr>
          <w:p w14:paraId="0C06FDC1" w14:textId="77777777" w:rsidR="004E4DF5" w:rsidRPr="002C4308" w:rsidRDefault="004E4DF5" w:rsidP="00822C02">
            <w:pPr>
              <w:pStyle w:val="TableParagraph"/>
              <w:spacing w:line="210" w:lineRule="exact"/>
              <w:ind w:left="27"/>
              <w:jc w:val="both"/>
              <w:rPr>
                <w:rFonts w:ascii="Corbel Light" w:hAnsi="Corbel Light"/>
              </w:rPr>
            </w:pPr>
            <w:r w:rsidRPr="002C4308">
              <w:rPr>
                <w:rFonts w:ascii="Corbel Light" w:hAnsi="Corbel Light"/>
                <w:w w:val="99"/>
              </w:rPr>
              <w:t>-</w:t>
            </w:r>
          </w:p>
        </w:tc>
      </w:tr>
      <w:tr w:rsidR="004E4DF5" w:rsidRPr="002C4308" w14:paraId="7889BE6C" w14:textId="77777777" w:rsidTr="004E4DF5">
        <w:trPr>
          <w:trHeight w:val="310"/>
        </w:trPr>
        <w:tc>
          <w:tcPr>
            <w:tcW w:w="644" w:type="dxa"/>
          </w:tcPr>
          <w:p w14:paraId="066C4026" w14:textId="77777777" w:rsidR="004E4DF5" w:rsidRPr="002C4308" w:rsidRDefault="004E4DF5" w:rsidP="00822C02">
            <w:pPr>
              <w:pStyle w:val="TableParagraph"/>
              <w:spacing w:line="210" w:lineRule="exact"/>
              <w:ind w:left="105"/>
              <w:jc w:val="both"/>
              <w:rPr>
                <w:rFonts w:ascii="Corbel Light" w:hAnsi="Corbel Light"/>
              </w:rPr>
            </w:pPr>
            <w:r w:rsidRPr="002C4308">
              <w:rPr>
                <w:rFonts w:ascii="Corbel Light" w:hAnsi="Corbel Light"/>
              </w:rPr>
              <w:t>10.</w:t>
            </w:r>
          </w:p>
        </w:tc>
        <w:tc>
          <w:tcPr>
            <w:tcW w:w="2186" w:type="dxa"/>
          </w:tcPr>
          <w:p w14:paraId="01E5A822" w14:textId="77777777" w:rsidR="004E4DF5" w:rsidRPr="002C4308" w:rsidRDefault="004E4DF5" w:rsidP="00822C02">
            <w:pPr>
              <w:pStyle w:val="TableParagraph"/>
              <w:spacing w:line="210" w:lineRule="exact"/>
              <w:ind w:right="367"/>
              <w:jc w:val="both"/>
              <w:rPr>
                <w:rFonts w:ascii="Corbel Light" w:hAnsi="Corbel Light"/>
              </w:rPr>
            </w:pPr>
            <w:r w:rsidRPr="002C4308">
              <w:rPr>
                <w:rFonts w:ascii="Corbel Light" w:hAnsi="Corbel Light"/>
              </w:rPr>
              <w:t>zabytki</w:t>
            </w:r>
          </w:p>
        </w:tc>
        <w:tc>
          <w:tcPr>
            <w:tcW w:w="1560" w:type="dxa"/>
          </w:tcPr>
          <w:p w14:paraId="626FDEE8" w14:textId="77777777" w:rsidR="004E4DF5" w:rsidRPr="002C4308" w:rsidRDefault="004E4DF5" w:rsidP="00822C02">
            <w:pPr>
              <w:pStyle w:val="TableParagraph"/>
              <w:spacing w:line="210" w:lineRule="exact"/>
              <w:ind w:left="6"/>
              <w:jc w:val="both"/>
              <w:rPr>
                <w:rFonts w:ascii="Corbel Light" w:hAnsi="Corbel Light"/>
              </w:rPr>
            </w:pPr>
            <w:r w:rsidRPr="002C4308">
              <w:rPr>
                <w:rFonts w:ascii="Corbel Light" w:hAnsi="Corbel Light"/>
                <w:w w:val="99"/>
              </w:rPr>
              <w:t>-</w:t>
            </w:r>
          </w:p>
        </w:tc>
        <w:tc>
          <w:tcPr>
            <w:tcW w:w="1097" w:type="dxa"/>
          </w:tcPr>
          <w:p w14:paraId="78C74E90" w14:textId="77777777" w:rsidR="004E4DF5" w:rsidRPr="002C4308" w:rsidRDefault="004E4DF5" w:rsidP="00822C02">
            <w:pPr>
              <w:pStyle w:val="TableParagraph"/>
              <w:spacing w:line="210" w:lineRule="exact"/>
              <w:ind w:left="5"/>
              <w:jc w:val="both"/>
              <w:rPr>
                <w:rFonts w:ascii="Corbel Light" w:hAnsi="Corbel Light"/>
              </w:rPr>
            </w:pPr>
            <w:r w:rsidRPr="002C4308">
              <w:rPr>
                <w:rFonts w:ascii="Corbel Light" w:hAnsi="Corbel Light"/>
                <w:w w:val="99"/>
              </w:rPr>
              <w:t>-</w:t>
            </w:r>
          </w:p>
        </w:tc>
        <w:tc>
          <w:tcPr>
            <w:tcW w:w="792" w:type="dxa"/>
          </w:tcPr>
          <w:p w14:paraId="111DE3ED" w14:textId="77777777" w:rsidR="004E4DF5" w:rsidRPr="002C4308" w:rsidRDefault="004E4DF5" w:rsidP="00822C02">
            <w:pPr>
              <w:pStyle w:val="TableParagraph"/>
              <w:spacing w:line="210" w:lineRule="exact"/>
              <w:ind w:left="14"/>
              <w:jc w:val="both"/>
              <w:rPr>
                <w:rFonts w:ascii="Corbel Light" w:hAnsi="Corbel Light"/>
              </w:rPr>
            </w:pPr>
            <w:r w:rsidRPr="002C4308">
              <w:rPr>
                <w:rFonts w:ascii="Corbel Light" w:hAnsi="Corbel Light"/>
                <w:w w:val="99"/>
              </w:rPr>
              <w:t>-</w:t>
            </w:r>
          </w:p>
        </w:tc>
        <w:tc>
          <w:tcPr>
            <w:tcW w:w="1371" w:type="dxa"/>
          </w:tcPr>
          <w:p w14:paraId="42BDA715" w14:textId="77777777" w:rsidR="004E4DF5" w:rsidRPr="002C4308" w:rsidRDefault="004E4DF5" w:rsidP="00822C02">
            <w:pPr>
              <w:pStyle w:val="TableParagraph"/>
              <w:spacing w:line="210" w:lineRule="exact"/>
              <w:ind w:left="12"/>
              <w:jc w:val="both"/>
              <w:rPr>
                <w:rFonts w:ascii="Corbel Light" w:hAnsi="Corbel Light"/>
              </w:rPr>
            </w:pPr>
            <w:r w:rsidRPr="002C4308">
              <w:rPr>
                <w:rFonts w:ascii="Corbel Light" w:hAnsi="Corbel Light"/>
                <w:w w:val="99"/>
              </w:rPr>
              <w:t>-</w:t>
            </w:r>
          </w:p>
        </w:tc>
        <w:tc>
          <w:tcPr>
            <w:tcW w:w="1559" w:type="dxa"/>
          </w:tcPr>
          <w:p w14:paraId="00BF9C03" w14:textId="77777777" w:rsidR="004E4DF5" w:rsidRPr="002C4308" w:rsidRDefault="004E4DF5" w:rsidP="00822C02">
            <w:pPr>
              <w:pStyle w:val="TableParagraph"/>
              <w:spacing w:line="210" w:lineRule="exact"/>
              <w:ind w:left="20"/>
              <w:jc w:val="both"/>
              <w:rPr>
                <w:rFonts w:ascii="Corbel Light" w:hAnsi="Corbel Light"/>
              </w:rPr>
            </w:pPr>
            <w:r w:rsidRPr="002C4308">
              <w:rPr>
                <w:rFonts w:ascii="Corbel Light" w:hAnsi="Corbel Light"/>
                <w:w w:val="99"/>
              </w:rPr>
              <w:t>-</w:t>
            </w:r>
          </w:p>
        </w:tc>
        <w:tc>
          <w:tcPr>
            <w:tcW w:w="1418" w:type="dxa"/>
          </w:tcPr>
          <w:p w14:paraId="51D0C83A" w14:textId="77777777" w:rsidR="004E4DF5" w:rsidRPr="002C4308" w:rsidRDefault="004E4DF5" w:rsidP="00822C02">
            <w:pPr>
              <w:pStyle w:val="TableParagraph"/>
              <w:spacing w:line="210" w:lineRule="exact"/>
              <w:ind w:left="22"/>
              <w:jc w:val="both"/>
              <w:rPr>
                <w:rFonts w:ascii="Corbel Light" w:hAnsi="Corbel Light"/>
              </w:rPr>
            </w:pPr>
            <w:r w:rsidRPr="002C4308">
              <w:rPr>
                <w:rFonts w:ascii="Corbel Light" w:hAnsi="Corbel Light"/>
                <w:w w:val="99"/>
              </w:rPr>
              <w:t>-</w:t>
            </w:r>
          </w:p>
        </w:tc>
        <w:tc>
          <w:tcPr>
            <w:tcW w:w="1417" w:type="dxa"/>
          </w:tcPr>
          <w:p w14:paraId="519E2832" w14:textId="77777777" w:rsidR="004E4DF5" w:rsidRPr="002C4308" w:rsidRDefault="004E4DF5" w:rsidP="00822C02">
            <w:pPr>
              <w:pStyle w:val="TableParagraph"/>
              <w:spacing w:line="210" w:lineRule="exact"/>
              <w:ind w:left="21"/>
              <w:jc w:val="both"/>
              <w:rPr>
                <w:rFonts w:ascii="Corbel Light" w:hAnsi="Corbel Light"/>
              </w:rPr>
            </w:pPr>
            <w:r w:rsidRPr="002C4308">
              <w:rPr>
                <w:rFonts w:ascii="Corbel Light" w:hAnsi="Corbel Light"/>
                <w:w w:val="99"/>
              </w:rPr>
              <w:t>-</w:t>
            </w:r>
          </w:p>
        </w:tc>
        <w:tc>
          <w:tcPr>
            <w:tcW w:w="709" w:type="dxa"/>
          </w:tcPr>
          <w:p w14:paraId="3B78E446" w14:textId="77777777" w:rsidR="004E4DF5" w:rsidRPr="002C4308" w:rsidRDefault="004E4DF5" w:rsidP="00822C02">
            <w:pPr>
              <w:pStyle w:val="TableParagraph"/>
              <w:spacing w:line="210" w:lineRule="exact"/>
              <w:ind w:left="28"/>
              <w:jc w:val="both"/>
              <w:rPr>
                <w:rFonts w:ascii="Corbel Light" w:hAnsi="Corbel Light"/>
              </w:rPr>
            </w:pPr>
            <w:r w:rsidRPr="002C4308">
              <w:rPr>
                <w:rFonts w:ascii="Corbel Light" w:hAnsi="Corbel Light"/>
                <w:w w:val="99"/>
              </w:rPr>
              <w:t>-</w:t>
            </w:r>
          </w:p>
        </w:tc>
        <w:tc>
          <w:tcPr>
            <w:tcW w:w="1276" w:type="dxa"/>
          </w:tcPr>
          <w:p w14:paraId="27DA30AA" w14:textId="77777777" w:rsidR="004E4DF5" w:rsidRPr="002C4308" w:rsidRDefault="004E4DF5" w:rsidP="00822C02">
            <w:pPr>
              <w:pStyle w:val="TableParagraph"/>
              <w:spacing w:line="210" w:lineRule="exact"/>
              <w:ind w:left="27"/>
              <w:jc w:val="both"/>
              <w:rPr>
                <w:rFonts w:ascii="Corbel Light" w:hAnsi="Corbel Light"/>
              </w:rPr>
            </w:pPr>
            <w:r w:rsidRPr="002C4308">
              <w:rPr>
                <w:rFonts w:ascii="Corbel Light" w:hAnsi="Corbel Light"/>
                <w:w w:val="99"/>
              </w:rPr>
              <w:t>-</w:t>
            </w:r>
          </w:p>
        </w:tc>
      </w:tr>
      <w:tr w:rsidR="004E4DF5" w:rsidRPr="002C4308" w14:paraId="585780CC" w14:textId="77777777" w:rsidTr="004E4DF5">
        <w:trPr>
          <w:trHeight w:val="933"/>
        </w:trPr>
        <w:tc>
          <w:tcPr>
            <w:tcW w:w="644" w:type="dxa"/>
          </w:tcPr>
          <w:p w14:paraId="575B3F2D" w14:textId="77777777" w:rsidR="004E4DF5" w:rsidRPr="002C4308" w:rsidRDefault="004E4DF5" w:rsidP="00822C02">
            <w:pPr>
              <w:pStyle w:val="TableParagraph"/>
              <w:spacing w:before="10"/>
              <w:jc w:val="both"/>
              <w:rPr>
                <w:rFonts w:ascii="Corbel Light" w:hAnsi="Corbel Light"/>
              </w:rPr>
            </w:pPr>
          </w:p>
          <w:p w14:paraId="62938A9F" w14:textId="77777777" w:rsidR="004E4DF5" w:rsidRPr="002C4308" w:rsidRDefault="004E4DF5" w:rsidP="00822C02">
            <w:pPr>
              <w:pStyle w:val="TableParagraph"/>
              <w:ind w:left="131"/>
              <w:jc w:val="both"/>
              <w:rPr>
                <w:rFonts w:ascii="Corbel Light" w:hAnsi="Corbel Light"/>
              </w:rPr>
            </w:pPr>
            <w:r w:rsidRPr="002C4308">
              <w:rPr>
                <w:rFonts w:ascii="Corbel Light" w:hAnsi="Corbel Light"/>
              </w:rPr>
              <w:t>11</w:t>
            </w:r>
          </w:p>
        </w:tc>
        <w:tc>
          <w:tcPr>
            <w:tcW w:w="2186" w:type="dxa"/>
          </w:tcPr>
          <w:p w14:paraId="5139D778" w14:textId="77777777" w:rsidR="004E4DF5" w:rsidRPr="002C4308" w:rsidRDefault="004E4DF5" w:rsidP="00822C02">
            <w:pPr>
              <w:pStyle w:val="TableParagraph"/>
              <w:spacing w:line="237" w:lineRule="auto"/>
              <w:ind w:left="72" w:right="64"/>
              <w:jc w:val="both"/>
              <w:rPr>
                <w:rFonts w:ascii="Corbel Light" w:hAnsi="Corbel Light"/>
              </w:rPr>
            </w:pPr>
            <w:r w:rsidRPr="002C4308">
              <w:rPr>
                <w:rFonts w:ascii="Corbel Light" w:hAnsi="Corbel Light"/>
              </w:rPr>
              <w:t xml:space="preserve">Poważna awaria </w:t>
            </w:r>
          </w:p>
          <w:p w14:paraId="330BEB0A" w14:textId="77777777" w:rsidR="004E4DF5" w:rsidRPr="002C4308" w:rsidRDefault="004E4DF5" w:rsidP="00822C02">
            <w:pPr>
              <w:pStyle w:val="TableParagraph"/>
              <w:spacing w:line="237" w:lineRule="auto"/>
              <w:ind w:left="72" w:right="64"/>
              <w:jc w:val="both"/>
              <w:rPr>
                <w:rFonts w:ascii="Corbel Light" w:hAnsi="Corbel Light"/>
              </w:rPr>
            </w:pPr>
            <w:r w:rsidRPr="002C4308">
              <w:rPr>
                <w:rFonts w:ascii="Corbel Light" w:hAnsi="Corbel Light"/>
              </w:rPr>
              <w:t>przemysłowa</w:t>
            </w:r>
          </w:p>
        </w:tc>
        <w:tc>
          <w:tcPr>
            <w:tcW w:w="1560" w:type="dxa"/>
          </w:tcPr>
          <w:p w14:paraId="6B44AD4E" w14:textId="77777777" w:rsidR="004E4DF5" w:rsidRPr="002C4308" w:rsidRDefault="004E4DF5" w:rsidP="00822C02">
            <w:pPr>
              <w:pStyle w:val="TableParagraph"/>
              <w:spacing w:before="10"/>
              <w:jc w:val="both"/>
              <w:rPr>
                <w:rFonts w:ascii="Corbel Light" w:hAnsi="Corbel Light"/>
              </w:rPr>
            </w:pPr>
          </w:p>
          <w:p w14:paraId="44B97EE6" w14:textId="77777777" w:rsidR="004E4DF5" w:rsidRPr="002C4308" w:rsidRDefault="004E4DF5" w:rsidP="00822C02">
            <w:pPr>
              <w:pStyle w:val="TableParagraph"/>
              <w:ind w:left="6"/>
              <w:jc w:val="both"/>
              <w:rPr>
                <w:rFonts w:ascii="Corbel Light" w:hAnsi="Corbel Light"/>
              </w:rPr>
            </w:pPr>
            <w:r w:rsidRPr="002C4308">
              <w:rPr>
                <w:rFonts w:ascii="Corbel Light" w:hAnsi="Corbel Light"/>
                <w:w w:val="99"/>
              </w:rPr>
              <w:t>-</w:t>
            </w:r>
          </w:p>
        </w:tc>
        <w:tc>
          <w:tcPr>
            <w:tcW w:w="1097" w:type="dxa"/>
          </w:tcPr>
          <w:p w14:paraId="1B46173F" w14:textId="77777777" w:rsidR="004E4DF5" w:rsidRPr="002C4308" w:rsidRDefault="004E4DF5" w:rsidP="00822C02">
            <w:pPr>
              <w:pStyle w:val="TableParagraph"/>
              <w:spacing w:before="10"/>
              <w:jc w:val="both"/>
              <w:rPr>
                <w:rFonts w:ascii="Corbel Light" w:hAnsi="Corbel Light"/>
              </w:rPr>
            </w:pPr>
          </w:p>
          <w:p w14:paraId="6AF68F9F" w14:textId="77777777" w:rsidR="004E4DF5" w:rsidRPr="002C4308" w:rsidRDefault="004E4DF5" w:rsidP="00822C02">
            <w:pPr>
              <w:pStyle w:val="TableParagraph"/>
              <w:ind w:left="5"/>
              <w:jc w:val="both"/>
              <w:rPr>
                <w:rFonts w:ascii="Corbel Light" w:hAnsi="Corbel Light"/>
              </w:rPr>
            </w:pPr>
            <w:r w:rsidRPr="002C4308">
              <w:rPr>
                <w:rFonts w:ascii="Corbel Light" w:hAnsi="Corbel Light"/>
                <w:w w:val="99"/>
              </w:rPr>
              <w:t>-</w:t>
            </w:r>
          </w:p>
        </w:tc>
        <w:tc>
          <w:tcPr>
            <w:tcW w:w="792" w:type="dxa"/>
          </w:tcPr>
          <w:p w14:paraId="0FF0A866" w14:textId="77777777" w:rsidR="004E4DF5" w:rsidRPr="002C4308" w:rsidRDefault="004E4DF5" w:rsidP="00822C02">
            <w:pPr>
              <w:pStyle w:val="TableParagraph"/>
              <w:spacing w:before="10"/>
              <w:jc w:val="both"/>
              <w:rPr>
                <w:rFonts w:ascii="Corbel Light" w:hAnsi="Corbel Light"/>
              </w:rPr>
            </w:pPr>
          </w:p>
          <w:p w14:paraId="1E78F83F" w14:textId="77777777" w:rsidR="004E4DF5" w:rsidRPr="002C4308" w:rsidRDefault="004E4DF5" w:rsidP="00822C02">
            <w:pPr>
              <w:pStyle w:val="TableParagraph"/>
              <w:ind w:left="14"/>
              <w:jc w:val="both"/>
              <w:rPr>
                <w:rFonts w:ascii="Corbel Light" w:hAnsi="Corbel Light"/>
              </w:rPr>
            </w:pPr>
            <w:r w:rsidRPr="002C4308">
              <w:rPr>
                <w:rFonts w:ascii="Corbel Light" w:hAnsi="Corbel Light"/>
                <w:w w:val="99"/>
              </w:rPr>
              <w:t>-</w:t>
            </w:r>
          </w:p>
        </w:tc>
        <w:tc>
          <w:tcPr>
            <w:tcW w:w="1371" w:type="dxa"/>
          </w:tcPr>
          <w:p w14:paraId="21D83C4A" w14:textId="77777777" w:rsidR="004E4DF5" w:rsidRPr="002C4308" w:rsidRDefault="004E4DF5" w:rsidP="00822C02">
            <w:pPr>
              <w:pStyle w:val="TableParagraph"/>
              <w:spacing w:before="10"/>
              <w:jc w:val="both"/>
              <w:rPr>
                <w:rFonts w:ascii="Corbel Light" w:hAnsi="Corbel Light"/>
              </w:rPr>
            </w:pPr>
          </w:p>
          <w:p w14:paraId="7F8DAD95" w14:textId="77777777" w:rsidR="004E4DF5" w:rsidRPr="002C4308" w:rsidRDefault="004E4DF5" w:rsidP="00822C02">
            <w:pPr>
              <w:pStyle w:val="TableParagraph"/>
              <w:ind w:left="12"/>
              <w:jc w:val="both"/>
              <w:rPr>
                <w:rFonts w:ascii="Corbel Light" w:hAnsi="Corbel Light"/>
              </w:rPr>
            </w:pPr>
            <w:r w:rsidRPr="002C4308">
              <w:rPr>
                <w:rFonts w:ascii="Corbel Light" w:hAnsi="Corbel Light"/>
                <w:w w:val="99"/>
              </w:rPr>
              <w:t>-</w:t>
            </w:r>
          </w:p>
        </w:tc>
        <w:tc>
          <w:tcPr>
            <w:tcW w:w="1559" w:type="dxa"/>
          </w:tcPr>
          <w:p w14:paraId="79493100" w14:textId="77777777" w:rsidR="004E4DF5" w:rsidRPr="002C4308" w:rsidRDefault="004E4DF5" w:rsidP="00822C02">
            <w:pPr>
              <w:pStyle w:val="TableParagraph"/>
              <w:spacing w:before="10"/>
              <w:jc w:val="both"/>
              <w:rPr>
                <w:rFonts w:ascii="Corbel Light" w:hAnsi="Corbel Light"/>
              </w:rPr>
            </w:pPr>
          </w:p>
          <w:p w14:paraId="07E9C138" w14:textId="77777777" w:rsidR="004E4DF5" w:rsidRPr="002C4308" w:rsidRDefault="004E4DF5" w:rsidP="00822C02">
            <w:pPr>
              <w:pStyle w:val="TableParagraph"/>
              <w:ind w:left="20"/>
              <w:jc w:val="both"/>
              <w:rPr>
                <w:rFonts w:ascii="Corbel Light" w:hAnsi="Corbel Light"/>
              </w:rPr>
            </w:pPr>
            <w:r w:rsidRPr="002C4308">
              <w:rPr>
                <w:rFonts w:ascii="Corbel Light" w:hAnsi="Corbel Light"/>
                <w:w w:val="99"/>
              </w:rPr>
              <w:t>-</w:t>
            </w:r>
          </w:p>
        </w:tc>
        <w:tc>
          <w:tcPr>
            <w:tcW w:w="1418" w:type="dxa"/>
          </w:tcPr>
          <w:p w14:paraId="2DA62A55" w14:textId="77777777" w:rsidR="004E4DF5" w:rsidRPr="002C4308" w:rsidRDefault="004E4DF5" w:rsidP="00822C02">
            <w:pPr>
              <w:pStyle w:val="TableParagraph"/>
              <w:spacing w:before="10"/>
              <w:jc w:val="both"/>
              <w:rPr>
                <w:rFonts w:ascii="Corbel Light" w:hAnsi="Corbel Light"/>
              </w:rPr>
            </w:pPr>
          </w:p>
          <w:p w14:paraId="5AB2C011" w14:textId="77777777" w:rsidR="004E4DF5" w:rsidRPr="002C4308" w:rsidRDefault="004E4DF5" w:rsidP="00822C02">
            <w:pPr>
              <w:pStyle w:val="TableParagraph"/>
              <w:ind w:left="22"/>
              <w:jc w:val="both"/>
              <w:rPr>
                <w:rFonts w:ascii="Corbel Light" w:hAnsi="Corbel Light"/>
              </w:rPr>
            </w:pPr>
            <w:r w:rsidRPr="002C4308">
              <w:rPr>
                <w:rFonts w:ascii="Corbel Light" w:hAnsi="Corbel Light"/>
                <w:w w:val="99"/>
              </w:rPr>
              <w:t>-</w:t>
            </w:r>
          </w:p>
        </w:tc>
        <w:tc>
          <w:tcPr>
            <w:tcW w:w="1417" w:type="dxa"/>
          </w:tcPr>
          <w:p w14:paraId="167F2711" w14:textId="77777777" w:rsidR="004E4DF5" w:rsidRPr="002C4308" w:rsidRDefault="004E4DF5" w:rsidP="00822C02">
            <w:pPr>
              <w:pStyle w:val="TableParagraph"/>
              <w:spacing w:before="10"/>
              <w:jc w:val="both"/>
              <w:rPr>
                <w:rFonts w:ascii="Corbel Light" w:hAnsi="Corbel Light"/>
              </w:rPr>
            </w:pPr>
          </w:p>
          <w:p w14:paraId="270A7751" w14:textId="77777777" w:rsidR="004E4DF5" w:rsidRPr="002C4308" w:rsidRDefault="004E4DF5" w:rsidP="00822C02">
            <w:pPr>
              <w:pStyle w:val="TableParagraph"/>
              <w:ind w:left="21"/>
              <w:jc w:val="both"/>
              <w:rPr>
                <w:rFonts w:ascii="Corbel Light" w:hAnsi="Corbel Light"/>
              </w:rPr>
            </w:pPr>
            <w:r w:rsidRPr="002C4308">
              <w:rPr>
                <w:rFonts w:ascii="Corbel Light" w:hAnsi="Corbel Light"/>
                <w:w w:val="99"/>
              </w:rPr>
              <w:t>-</w:t>
            </w:r>
          </w:p>
        </w:tc>
        <w:tc>
          <w:tcPr>
            <w:tcW w:w="709" w:type="dxa"/>
          </w:tcPr>
          <w:p w14:paraId="5790247C" w14:textId="77777777" w:rsidR="004E4DF5" w:rsidRPr="002C4308" w:rsidRDefault="004E4DF5" w:rsidP="00822C02">
            <w:pPr>
              <w:pStyle w:val="TableParagraph"/>
              <w:spacing w:before="10"/>
              <w:jc w:val="both"/>
              <w:rPr>
                <w:rFonts w:ascii="Corbel Light" w:hAnsi="Corbel Light"/>
              </w:rPr>
            </w:pPr>
          </w:p>
          <w:p w14:paraId="4FD47C84" w14:textId="77777777" w:rsidR="004E4DF5" w:rsidRPr="002C4308" w:rsidRDefault="004E4DF5" w:rsidP="00822C02">
            <w:pPr>
              <w:pStyle w:val="TableParagraph"/>
              <w:ind w:left="28"/>
              <w:jc w:val="both"/>
              <w:rPr>
                <w:rFonts w:ascii="Corbel Light" w:hAnsi="Corbel Light"/>
              </w:rPr>
            </w:pPr>
            <w:r w:rsidRPr="002C4308">
              <w:rPr>
                <w:rFonts w:ascii="Corbel Light" w:hAnsi="Corbel Light"/>
                <w:w w:val="99"/>
              </w:rPr>
              <w:t>-</w:t>
            </w:r>
          </w:p>
        </w:tc>
        <w:tc>
          <w:tcPr>
            <w:tcW w:w="1276" w:type="dxa"/>
          </w:tcPr>
          <w:p w14:paraId="25B9BB22" w14:textId="77777777" w:rsidR="004E4DF5" w:rsidRPr="002C4308" w:rsidRDefault="004E4DF5" w:rsidP="00822C02">
            <w:pPr>
              <w:pStyle w:val="TableParagraph"/>
              <w:spacing w:before="10"/>
              <w:jc w:val="both"/>
              <w:rPr>
                <w:rFonts w:ascii="Corbel Light" w:hAnsi="Corbel Light"/>
              </w:rPr>
            </w:pPr>
          </w:p>
          <w:p w14:paraId="614CBF65" w14:textId="77777777" w:rsidR="004E4DF5" w:rsidRPr="002C4308" w:rsidRDefault="004E4DF5" w:rsidP="00822C02">
            <w:pPr>
              <w:pStyle w:val="TableParagraph"/>
              <w:ind w:left="27"/>
              <w:jc w:val="both"/>
              <w:rPr>
                <w:rFonts w:ascii="Corbel Light" w:hAnsi="Corbel Light"/>
              </w:rPr>
            </w:pPr>
            <w:r w:rsidRPr="002C4308">
              <w:rPr>
                <w:rFonts w:ascii="Corbel Light" w:hAnsi="Corbel Light"/>
                <w:w w:val="99"/>
              </w:rPr>
              <w:t>-</w:t>
            </w:r>
          </w:p>
        </w:tc>
      </w:tr>
      <w:tr w:rsidR="004E4DF5" w:rsidRPr="002C4308" w14:paraId="648D9E1C" w14:textId="77777777" w:rsidTr="004E4DF5">
        <w:trPr>
          <w:trHeight w:val="310"/>
        </w:trPr>
        <w:tc>
          <w:tcPr>
            <w:tcW w:w="14029" w:type="dxa"/>
            <w:gridSpan w:val="11"/>
          </w:tcPr>
          <w:p w14:paraId="2FF4FCA9" w14:textId="77777777" w:rsidR="004E4DF5" w:rsidRPr="002C4308" w:rsidRDefault="004E4DF5" w:rsidP="00822C02">
            <w:pPr>
              <w:pStyle w:val="TableParagraph"/>
              <w:spacing w:line="210" w:lineRule="exact"/>
              <w:ind w:left="17"/>
              <w:jc w:val="both"/>
              <w:rPr>
                <w:rFonts w:ascii="Corbel Light" w:hAnsi="Corbel Light"/>
                <w:b/>
              </w:rPr>
            </w:pPr>
            <w:r w:rsidRPr="002C4308">
              <w:rPr>
                <w:rFonts w:ascii="Corbel Light" w:hAnsi="Corbel Light"/>
                <w:b/>
              </w:rPr>
              <w:t>Emisja</w:t>
            </w:r>
          </w:p>
        </w:tc>
      </w:tr>
      <w:tr w:rsidR="004E4DF5" w:rsidRPr="002C4308" w14:paraId="40F69724" w14:textId="77777777" w:rsidTr="004E4DF5">
        <w:trPr>
          <w:trHeight w:val="310"/>
        </w:trPr>
        <w:tc>
          <w:tcPr>
            <w:tcW w:w="644" w:type="dxa"/>
          </w:tcPr>
          <w:p w14:paraId="27F77349" w14:textId="77777777" w:rsidR="004E4DF5" w:rsidRPr="002C4308" w:rsidRDefault="004E4DF5" w:rsidP="00822C02">
            <w:pPr>
              <w:pStyle w:val="TableParagraph"/>
              <w:spacing w:line="210" w:lineRule="exact"/>
              <w:ind w:left="131"/>
              <w:jc w:val="both"/>
              <w:rPr>
                <w:rFonts w:ascii="Corbel Light" w:hAnsi="Corbel Light"/>
              </w:rPr>
            </w:pPr>
            <w:r w:rsidRPr="002C4308">
              <w:rPr>
                <w:rFonts w:ascii="Corbel Light" w:hAnsi="Corbel Light"/>
              </w:rPr>
              <w:t>12</w:t>
            </w:r>
          </w:p>
        </w:tc>
        <w:tc>
          <w:tcPr>
            <w:tcW w:w="2186" w:type="dxa"/>
          </w:tcPr>
          <w:p w14:paraId="5B0E8C90" w14:textId="77777777" w:rsidR="004E4DF5" w:rsidRPr="002C4308" w:rsidRDefault="004E4DF5" w:rsidP="00822C02">
            <w:pPr>
              <w:pStyle w:val="TableParagraph"/>
              <w:spacing w:line="210" w:lineRule="exact"/>
              <w:ind w:right="361"/>
              <w:jc w:val="both"/>
              <w:rPr>
                <w:rFonts w:ascii="Corbel Light" w:hAnsi="Corbel Light"/>
              </w:rPr>
            </w:pPr>
            <w:r w:rsidRPr="002C4308">
              <w:rPr>
                <w:rFonts w:ascii="Corbel Light" w:hAnsi="Corbel Light"/>
              </w:rPr>
              <w:t>odpady</w:t>
            </w:r>
          </w:p>
        </w:tc>
        <w:tc>
          <w:tcPr>
            <w:tcW w:w="1560" w:type="dxa"/>
          </w:tcPr>
          <w:p w14:paraId="5833505F" w14:textId="77777777" w:rsidR="004E4DF5" w:rsidRPr="002C4308" w:rsidRDefault="004E4DF5" w:rsidP="00822C02">
            <w:pPr>
              <w:pStyle w:val="TableParagraph"/>
              <w:spacing w:line="210" w:lineRule="exact"/>
              <w:ind w:left="6"/>
              <w:jc w:val="both"/>
              <w:rPr>
                <w:rFonts w:ascii="Corbel Light" w:hAnsi="Corbel Light"/>
              </w:rPr>
            </w:pPr>
            <w:r w:rsidRPr="002C4308">
              <w:rPr>
                <w:rFonts w:ascii="Corbel Light" w:hAnsi="Corbel Light"/>
                <w:w w:val="99"/>
              </w:rPr>
              <w:t>-</w:t>
            </w:r>
          </w:p>
        </w:tc>
        <w:tc>
          <w:tcPr>
            <w:tcW w:w="1097" w:type="dxa"/>
          </w:tcPr>
          <w:p w14:paraId="439F211B" w14:textId="77777777" w:rsidR="004E4DF5" w:rsidRPr="002C4308" w:rsidRDefault="004E4DF5" w:rsidP="00822C02">
            <w:pPr>
              <w:pStyle w:val="TableParagraph"/>
              <w:spacing w:line="210" w:lineRule="exact"/>
              <w:ind w:left="5"/>
              <w:jc w:val="both"/>
              <w:rPr>
                <w:rFonts w:ascii="Corbel Light" w:hAnsi="Corbel Light"/>
              </w:rPr>
            </w:pPr>
            <w:r w:rsidRPr="002C4308">
              <w:rPr>
                <w:rFonts w:ascii="Corbel Light" w:hAnsi="Corbel Light"/>
                <w:w w:val="99"/>
              </w:rPr>
              <w:t>-</w:t>
            </w:r>
          </w:p>
        </w:tc>
        <w:tc>
          <w:tcPr>
            <w:tcW w:w="792" w:type="dxa"/>
          </w:tcPr>
          <w:p w14:paraId="4AC5E56B" w14:textId="77777777" w:rsidR="004E4DF5" w:rsidRPr="002C4308" w:rsidRDefault="004E4DF5" w:rsidP="00822C02">
            <w:pPr>
              <w:pStyle w:val="TableParagraph"/>
              <w:spacing w:line="210" w:lineRule="exact"/>
              <w:ind w:left="14"/>
              <w:jc w:val="both"/>
              <w:rPr>
                <w:rFonts w:ascii="Corbel Light" w:hAnsi="Corbel Light"/>
              </w:rPr>
            </w:pPr>
            <w:r w:rsidRPr="002C4308">
              <w:rPr>
                <w:rFonts w:ascii="Corbel Light" w:hAnsi="Corbel Light"/>
                <w:w w:val="99"/>
              </w:rPr>
              <w:t>-</w:t>
            </w:r>
          </w:p>
        </w:tc>
        <w:tc>
          <w:tcPr>
            <w:tcW w:w="1371" w:type="dxa"/>
          </w:tcPr>
          <w:p w14:paraId="24FF2732" w14:textId="77777777" w:rsidR="004E4DF5" w:rsidRPr="002C4308" w:rsidRDefault="004E4DF5" w:rsidP="00822C02">
            <w:pPr>
              <w:pStyle w:val="TableParagraph"/>
              <w:spacing w:line="210" w:lineRule="exact"/>
              <w:ind w:left="12"/>
              <w:jc w:val="both"/>
              <w:rPr>
                <w:rFonts w:ascii="Corbel Light" w:hAnsi="Corbel Light"/>
              </w:rPr>
            </w:pPr>
            <w:r w:rsidRPr="002C4308">
              <w:rPr>
                <w:rFonts w:ascii="Corbel Light" w:hAnsi="Corbel Light"/>
                <w:w w:val="99"/>
              </w:rPr>
              <w:t>-</w:t>
            </w:r>
          </w:p>
        </w:tc>
        <w:tc>
          <w:tcPr>
            <w:tcW w:w="1559" w:type="dxa"/>
          </w:tcPr>
          <w:p w14:paraId="6B8F5D29" w14:textId="77777777" w:rsidR="004E4DF5" w:rsidRPr="002C4308" w:rsidRDefault="004E4DF5" w:rsidP="00822C02">
            <w:pPr>
              <w:pStyle w:val="TableParagraph"/>
              <w:spacing w:line="210" w:lineRule="exact"/>
              <w:ind w:left="20"/>
              <w:jc w:val="both"/>
              <w:rPr>
                <w:rFonts w:ascii="Corbel Light" w:hAnsi="Corbel Light"/>
              </w:rPr>
            </w:pPr>
            <w:r w:rsidRPr="002C4308">
              <w:rPr>
                <w:rFonts w:ascii="Corbel Light" w:hAnsi="Corbel Light"/>
                <w:w w:val="99"/>
              </w:rPr>
              <w:t>-</w:t>
            </w:r>
          </w:p>
        </w:tc>
        <w:tc>
          <w:tcPr>
            <w:tcW w:w="1418" w:type="dxa"/>
          </w:tcPr>
          <w:p w14:paraId="75F5F057" w14:textId="77777777" w:rsidR="004E4DF5" w:rsidRPr="002C4308" w:rsidRDefault="004E4DF5" w:rsidP="00822C02">
            <w:pPr>
              <w:pStyle w:val="TableParagraph"/>
              <w:spacing w:line="210" w:lineRule="exact"/>
              <w:ind w:left="22"/>
              <w:jc w:val="both"/>
              <w:rPr>
                <w:rFonts w:ascii="Corbel Light" w:hAnsi="Corbel Light"/>
              </w:rPr>
            </w:pPr>
            <w:r w:rsidRPr="002C4308">
              <w:rPr>
                <w:rFonts w:ascii="Corbel Light" w:hAnsi="Corbel Light"/>
                <w:w w:val="99"/>
              </w:rPr>
              <w:t>-</w:t>
            </w:r>
          </w:p>
        </w:tc>
        <w:tc>
          <w:tcPr>
            <w:tcW w:w="1417" w:type="dxa"/>
          </w:tcPr>
          <w:p w14:paraId="771242F2" w14:textId="77777777" w:rsidR="004E4DF5" w:rsidRPr="002C4308" w:rsidRDefault="004E4DF5" w:rsidP="00822C02">
            <w:pPr>
              <w:pStyle w:val="TableParagraph"/>
              <w:spacing w:line="210" w:lineRule="exact"/>
              <w:ind w:left="21"/>
              <w:jc w:val="both"/>
              <w:rPr>
                <w:rFonts w:ascii="Corbel Light" w:hAnsi="Corbel Light"/>
              </w:rPr>
            </w:pPr>
            <w:r w:rsidRPr="002C4308">
              <w:rPr>
                <w:rFonts w:ascii="Corbel Light" w:hAnsi="Corbel Light"/>
                <w:w w:val="99"/>
              </w:rPr>
              <w:t>x</w:t>
            </w:r>
          </w:p>
        </w:tc>
        <w:tc>
          <w:tcPr>
            <w:tcW w:w="709" w:type="dxa"/>
          </w:tcPr>
          <w:p w14:paraId="129F3C2C" w14:textId="77777777" w:rsidR="004E4DF5" w:rsidRPr="002C4308" w:rsidRDefault="004E4DF5" w:rsidP="00822C02">
            <w:pPr>
              <w:pStyle w:val="TableParagraph"/>
              <w:spacing w:line="210" w:lineRule="exact"/>
              <w:ind w:left="28"/>
              <w:jc w:val="both"/>
              <w:rPr>
                <w:rFonts w:ascii="Corbel Light" w:hAnsi="Corbel Light"/>
              </w:rPr>
            </w:pPr>
            <w:r w:rsidRPr="002C4308">
              <w:rPr>
                <w:rFonts w:ascii="Corbel Light" w:hAnsi="Corbel Light"/>
                <w:w w:val="99"/>
              </w:rPr>
              <w:t>-</w:t>
            </w:r>
          </w:p>
        </w:tc>
        <w:tc>
          <w:tcPr>
            <w:tcW w:w="1276" w:type="dxa"/>
          </w:tcPr>
          <w:p w14:paraId="01D41A03" w14:textId="77777777" w:rsidR="004E4DF5" w:rsidRPr="002C4308" w:rsidRDefault="004E4DF5" w:rsidP="00822C02">
            <w:pPr>
              <w:pStyle w:val="TableParagraph"/>
              <w:spacing w:line="210" w:lineRule="exact"/>
              <w:ind w:left="27"/>
              <w:jc w:val="both"/>
              <w:rPr>
                <w:rFonts w:ascii="Corbel Light" w:hAnsi="Corbel Light"/>
              </w:rPr>
            </w:pPr>
            <w:r w:rsidRPr="002C4308">
              <w:rPr>
                <w:rFonts w:ascii="Corbel Light" w:hAnsi="Corbel Light"/>
                <w:w w:val="99"/>
              </w:rPr>
              <w:t>-</w:t>
            </w:r>
          </w:p>
        </w:tc>
      </w:tr>
      <w:tr w:rsidR="004E4DF5" w:rsidRPr="002C4308" w14:paraId="2F1B92A5" w14:textId="77777777" w:rsidTr="004E4DF5">
        <w:trPr>
          <w:trHeight w:val="310"/>
        </w:trPr>
        <w:tc>
          <w:tcPr>
            <w:tcW w:w="644" w:type="dxa"/>
          </w:tcPr>
          <w:p w14:paraId="4F1126CE" w14:textId="77777777" w:rsidR="004E4DF5" w:rsidRPr="002C4308" w:rsidRDefault="004E4DF5" w:rsidP="00822C02">
            <w:pPr>
              <w:pStyle w:val="TableParagraph"/>
              <w:spacing w:line="210" w:lineRule="exact"/>
              <w:ind w:left="131"/>
              <w:jc w:val="both"/>
              <w:rPr>
                <w:rFonts w:ascii="Corbel Light" w:hAnsi="Corbel Light"/>
              </w:rPr>
            </w:pPr>
            <w:r w:rsidRPr="002C4308">
              <w:rPr>
                <w:rFonts w:ascii="Corbel Light" w:hAnsi="Corbel Light"/>
              </w:rPr>
              <w:lastRenderedPageBreak/>
              <w:t>13</w:t>
            </w:r>
          </w:p>
        </w:tc>
        <w:tc>
          <w:tcPr>
            <w:tcW w:w="2186" w:type="dxa"/>
          </w:tcPr>
          <w:p w14:paraId="600A9ECD" w14:textId="77777777" w:rsidR="004E4DF5" w:rsidRPr="002C4308" w:rsidRDefault="004E4DF5" w:rsidP="00822C02">
            <w:pPr>
              <w:pStyle w:val="TableParagraph"/>
              <w:spacing w:line="210" w:lineRule="exact"/>
              <w:ind w:left="72" w:right="64"/>
              <w:jc w:val="both"/>
              <w:rPr>
                <w:rFonts w:ascii="Corbel Light" w:hAnsi="Corbel Light"/>
              </w:rPr>
            </w:pPr>
            <w:r w:rsidRPr="002C4308">
              <w:rPr>
                <w:rFonts w:ascii="Corbel Light" w:hAnsi="Corbel Light"/>
              </w:rPr>
              <w:t>hałas</w:t>
            </w:r>
          </w:p>
        </w:tc>
        <w:tc>
          <w:tcPr>
            <w:tcW w:w="1560" w:type="dxa"/>
          </w:tcPr>
          <w:p w14:paraId="127B02E1" w14:textId="77777777" w:rsidR="004E4DF5" w:rsidRPr="002C4308" w:rsidRDefault="004E4DF5" w:rsidP="00822C02">
            <w:pPr>
              <w:pStyle w:val="TableParagraph"/>
              <w:spacing w:line="210" w:lineRule="exact"/>
              <w:ind w:right="496"/>
              <w:jc w:val="both"/>
              <w:rPr>
                <w:rFonts w:ascii="Corbel Light" w:hAnsi="Corbel Light"/>
              </w:rPr>
            </w:pPr>
            <w:r w:rsidRPr="002C4308">
              <w:rPr>
                <w:rFonts w:ascii="Corbel Light" w:hAnsi="Corbel Light"/>
              </w:rPr>
              <w:t>xx</w:t>
            </w:r>
          </w:p>
        </w:tc>
        <w:tc>
          <w:tcPr>
            <w:tcW w:w="1097" w:type="dxa"/>
          </w:tcPr>
          <w:p w14:paraId="142A3481" w14:textId="77777777" w:rsidR="004E4DF5" w:rsidRPr="002C4308" w:rsidRDefault="004E4DF5" w:rsidP="00822C02">
            <w:pPr>
              <w:pStyle w:val="TableParagraph"/>
              <w:spacing w:line="210" w:lineRule="exact"/>
              <w:ind w:left="47" w:right="40"/>
              <w:jc w:val="both"/>
              <w:rPr>
                <w:rFonts w:ascii="Corbel Light" w:hAnsi="Corbel Light"/>
              </w:rPr>
            </w:pPr>
            <w:r w:rsidRPr="002C4308">
              <w:rPr>
                <w:rFonts w:ascii="Corbel Light" w:hAnsi="Corbel Light"/>
              </w:rPr>
              <w:t>xx</w:t>
            </w:r>
          </w:p>
        </w:tc>
        <w:tc>
          <w:tcPr>
            <w:tcW w:w="792" w:type="dxa"/>
          </w:tcPr>
          <w:p w14:paraId="322CE645" w14:textId="77777777" w:rsidR="004E4DF5" w:rsidRPr="002C4308" w:rsidRDefault="004E4DF5" w:rsidP="00822C02">
            <w:pPr>
              <w:pStyle w:val="TableParagraph"/>
              <w:spacing w:line="210" w:lineRule="exact"/>
              <w:ind w:left="14"/>
              <w:jc w:val="both"/>
              <w:rPr>
                <w:rFonts w:ascii="Corbel Light" w:hAnsi="Corbel Light"/>
              </w:rPr>
            </w:pPr>
            <w:r w:rsidRPr="002C4308">
              <w:rPr>
                <w:rFonts w:ascii="Corbel Light" w:hAnsi="Corbel Light"/>
                <w:w w:val="99"/>
              </w:rPr>
              <w:t>-</w:t>
            </w:r>
          </w:p>
        </w:tc>
        <w:tc>
          <w:tcPr>
            <w:tcW w:w="1371" w:type="dxa"/>
          </w:tcPr>
          <w:p w14:paraId="7F8AC1C0" w14:textId="77777777" w:rsidR="004E4DF5" w:rsidRPr="002C4308" w:rsidRDefault="004E4DF5" w:rsidP="00822C02">
            <w:pPr>
              <w:pStyle w:val="TableParagraph"/>
              <w:spacing w:line="210" w:lineRule="exact"/>
              <w:ind w:left="12"/>
              <w:jc w:val="both"/>
              <w:rPr>
                <w:rFonts w:ascii="Corbel Light" w:hAnsi="Corbel Light"/>
              </w:rPr>
            </w:pPr>
            <w:r w:rsidRPr="002C4308">
              <w:rPr>
                <w:rFonts w:ascii="Corbel Light" w:hAnsi="Corbel Light"/>
                <w:w w:val="99"/>
              </w:rPr>
              <w:t>-</w:t>
            </w:r>
          </w:p>
        </w:tc>
        <w:tc>
          <w:tcPr>
            <w:tcW w:w="1559" w:type="dxa"/>
          </w:tcPr>
          <w:p w14:paraId="0937D70B" w14:textId="77777777" w:rsidR="004E4DF5" w:rsidRPr="002C4308" w:rsidRDefault="004E4DF5" w:rsidP="00822C02">
            <w:pPr>
              <w:pStyle w:val="TableParagraph"/>
              <w:spacing w:line="210" w:lineRule="exact"/>
              <w:ind w:left="20"/>
              <w:jc w:val="both"/>
              <w:rPr>
                <w:rFonts w:ascii="Corbel Light" w:hAnsi="Corbel Light"/>
              </w:rPr>
            </w:pPr>
            <w:r w:rsidRPr="002C4308">
              <w:rPr>
                <w:rFonts w:ascii="Corbel Light" w:hAnsi="Corbel Light"/>
                <w:w w:val="99"/>
              </w:rPr>
              <w:t>-</w:t>
            </w:r>
          </w:p>
        </w:tc>
        <w:tc>
          <w:tcPr>
            <w:tcW w:w="1418" w:type="dxa"/>
          </w:tcPr>
          <w:p w14:paraId="3E4170E0" w14:textId="77777777" w:rsidR="004E4DF5" w:rsidRPr="002C4308" w:rsidRDefault="004E4DF5" w:rsidP="00822C02">
            <w:pPr>
              <w:pStyle w:val="TableParagraph"/>
              <w:spacing w:line="210" w:lineRule="exact"/>
              <w:ind w:left="22"/>
              <w:jc w:val="both"/>
              <w:rPr>
                <w:rFonts w:ascii="Corbel Light" w:hAnsi="Corbel Light"/>
              </w:rPr>
            </w:pPr>
            <w:r w:rsidRPr="002C4308">
              <w:rPr>
                <w:rFonts w:ascii="Corbel Light" w:hAnsi="Corbel Light"/>
                <w:w w:val="99"/>
              </w:rPr>
              <w:t>-</w:t>
            </w:r>
          </w:p>
        </w:tc>
        <w:tc>
          <w:tcPr>
            <w:tcW w:w="1417" w:type="dxa"/>
          </w:tcPr>
          <w:p w14:paraId="6F941DD5" w14:textId="77777777" w:rsidR="004E4DF5" w:rsidRPr="002C4308" w:rsidRDefault="004E4DF5" w:rsidP="00822C02">
            <w:pPr>
              <w:pStyle w:val="TableParagraph"/>
              <w:spacing w:line="210" w:lineRule="exact"/>
              <w:ind w:left="21"/>
              <w:jc w:val="both"/>
              <w:rPr>
                <w:rFonts w:ascii="Corbel Light" w:hAnsi="Corbel Light"/>
              </w:rPr>
            </w:pPr>
            <w:r w:rsidRPr="002C4308">
              <w:rPr>
                <w:rFonts w:ascii="Corbel Light" w:hAnsi="Corbel Light"/>
                <w:w w:val="99"/>
              </w:rPr>
              <w:t>x</w:t>
            </w:r>
          </w:p>
        </w:tc>
        <w:tc>
          <w:tcPr>
            <w:tcW w:w="709" w:type="dxa"/>
          </w:tcPr>
          <w:p w14:paraId="20497A21" w14:textId="77777777" w:rsidR="004E4DF5" w:rsidRPr="002C4308" w:rsidRDefault="004E4DF5" w:rsidP="00822C02">
            <w:pPr>
              <w:pStyle w:val="TableParagraph"/>
              <w:spacing w:line="210" w:lineRule="exact"/>
              <w:ind w:left="28"/>
              <w:jc w:val="both"/>
              <w:rPr>
                <w:rFonts w:ascii="Corbel Light" w:hAnsi="Corbel Light"/>
              </w:rPr>
            </w:pPr>
            <w:r w:rsidRPr="002C4308">
              <w:rPr>
                <w:rFonts w:ascii="Corbel Light" w:hAnsi="Corbel Light"/>
                <w:w w:val="99"/>
              </w:rPr>
              <w:t>-</w:t>
            </w:r>
          </w:p>
        </w:tc>
        <w:tc>
          <w:tcPr>
            <w:tcW w:w="1276" w:type="dxa"/>
          </w:tcPr>
          <w:p w14:paraId="3DDF004E" w14:textId="77777777" w:rsidR="004E4DF5" w:rsidRPr="002C4308" w:rsidRDefault="004E4DF5" w:rsidP="00822C02">
            <w:pPr>
              <w:pStyle w:val="TableParagraph"/>
              <w:spacing w:line="210" w:lineRule="exact"/>
              <w:ind w:left="27"/>
              <w:jc w:val="both"/>
              <w:rPr>
                <w:rFonts w:ascii="Corbel Light" w:hAnsi="Corbel Light"/>
              </w:rPr>
            </w:pPr>
            <w:r w:rsidRPr="002C4308">
              <w:rPr>
                <w:rFonts w:ascii="Corbel Light" w:hAnsi="Corbel Light"/>
                <w:w w:val="99"/>
              </w:rPr>
              <w:t>-</w:t>
            </w:r>
          </w:p>
        </w:tc>
      </w:tr>
      <w:tr w:rsidR="004E4DF5" w:rsidRPr="002C4308" w14:paraId="7669B963" w14:textId="77777777" w:rsidTr="004E4DF5">
        <w:trPr>
          <w:trHeight w:val="934"/>
        </w:trPr>
        <w:tc>
          <w:tcPr>
            <w:tcW w:w="644" w:type="dxa"/>
          </w:tcPr>
          <w:p w14:paraId="4FD58368" w14:textId="77777777" w:rsidR="004E4DF5" w:rsidRPr="002C4308" w:rsidRDefault="004E4DF5" w:rsidP="00822C02">
            <w:pPr>
              <w:pStyle w:val="TableParagraph"/>
              <w:spacing w:before="10"/>
              <w:jc w:val="both"/>
              <w:rPr>
                <w:rFonts w:ascii="Corbel Light" w:hAnsi="Corbel Light"/>
              </w:rPr>
            </w:pPr>
          </w:p>
          <w:p w14:paraId="4D1F00DA" w14:textId="77777777" w:rsidR="004E4DF5" w:rsidRPr="002C4308" w:rsidRDefault="004E4DF5" w:rsidP="00822C02">
            <w:pPr>
              <w:pStyle w:val="TableParagraph"/>
              <w:ind w:left="131"/>
              <w:jc w:val="both"/>
              <w:rPr>
                <w:rFonts w:ascii="Corbel Light" w:hAnsi="Corbel Light"/>
              </w:rPr>
            </w:pPr>
            <w:r w:rsidRPr="002C4308">
              <w:rPr>
                <w:rFonts w:ascii="Corbel Light" w:hAnsi="Corbel Light"/>
              </w:rPr>
              <w:t>14</w:t>
            </w:r>
          </w:p>
        </w:tc>
        <w:tc>
          <w:tcPr>
            <w:tcW w:w="2186" w:type="dxa"/>
          </w:tcPr>
          <w:p w14:paraId="39707D64" w14:textId="77777777" w:rsidR="004E4DF5" w:rsidRPr="002C4308" w:rsidRDefault="004E4DF5" w:rsidP="00822C02">
            <w:pPr>
              <w:pStyle w:val="TableParagraph"/>
              <w:spacing w:line="217" w:lineRule="exact"/>
              <w:ind w:left="211"/>
              <w:jc w:val="both"/>
              <w:rPr>
                <w:rFonts w:ascii="Corbel Light" w:hAnsi="Corbel Light"/>
              </w:rPr>
            </w:pPr>
            <w:r w:rsidRPr="002C4308">
              <w:rPr>
                <w:rFonts w:ascii="Corbel Light" w:hAnsi="Corbel Light"/>
              </w:rPr>
              <w:t xml:space="preserve">emisja substancji </w:t>
            </w:r>
          </w:p>
          <w:p w14:paraId="2B874922" w14:textId="77777777" w:rsidR="004E4DF5" w:rsidRPr="002C4308" w:rsidRDefault="004E4DF5" w:rsidP="00822C02">
            <w:pPr>
              <w:pStyle w:val="TableParagraph"/>
              <w:spacing w:line="217" w:lineRule="exact"/>
              <w:ind w:left="211"/>
              <w:jc w:val="both"/>
              <w:rPr>
                <w:rFonts w:ascii="Corbel Light" w:hAnsi="Corbel Light"/>
              </w:rPr>
            </w:pPr>
            <w:r w:rsidRPr="002C4308">
              <w:rPr>
                <w:rFonts w:ascii="Corbel Light" w:hAnsi="Corbel Light"/>
              </w:rPr>
              <w:t>gazowych</w:t>
            </w:r>
          </w:p>
        </w:tc>
        <w:tc>
          <w:tcPr>
            <w:tcW w:w="1560" w:type="dxa"/>
          </w:tcPr>
          <w:p w14:paraId="000D7519" w14:textId="77777777" w:rsidR="004E4DF5" w:rsidRPr="002C4308" w:rsidRDefault="004E4DF5" w:rsidP="00822C02">
            <w:pPr>
              <w:pStyle w:val="TableParagraph"/>
              <w:spacing w:before="10"/>
              <w:jc w:val="both"/>
              <w:rPr>
                <w:rFonts w:ascii="Corbel Light" w:hAnsi="Corbel Light"/>
              </w:rPr>
            </w:pPr>
          </w:p>
          <w:p w14:paraId="1F51E819" w14:textId="77777777" w:rsidR="004E4DF5" w:rsidRPr="002C4308" w:rsidRDefault="004E4DF5" w:rsidP="00822C02">
            <w:pPr>
              <w:pStyle w:val="TableParagraph"/>
              <w:ind w:left="6"/>
              <w:jc w:val="both"/>
              <w:rPr>
                <w:rFonts w:ascii="Corbel Light" w:hAnsi="Corbel Light"/>
              </w:rPr>
            </w:pPr>
            <w:r w:rsidRPr="002C4308">
              <w:rPr>
                <w:rFonts w:ascii="Corbel Light" w:hAnsi="Corbel Light"/>
                <w:w w:val="99"/>
              </w:rPr>
              <w:t>x</w:t>
            </w:r>
          </w:p>
        </w:tc>
        <w:tc>
          <w:tcPr>
            <w:tcW w:w="1097" w:type="dxa"/>
          </w:tcPr>
          <w:p w14:paraId="2441BA69" w14:textId="77777777" w:rsidR="004E4DF5" w:rsidRPr="002C4308" w:rsidRDefault="004E4DF5" w:rsidP="00822C02">
            <w:pPr>
              <w:pStyle w:val="TableParagraph"/>
              <w:spacing w:before="10"/>
              <w:jc w:val="both"/>
              <w:rPr>
                <w:rFonts w:ascii="Corbel Light" w:hAnsi="Corbel Light"/>
              </w:rPr>
            </w:pPr>
          </w:p>
          <w:p w14:paraId="08991F85" w14:textId="77777777" w:rsidR="004E4DF5" w:rsidRPr="002C4308" w:rsidRDefault="004E4DF5" w:rsidP="00822C02">
            <w:pPr>
              <w:pStyle w:val="TableParagraph"/>
              <w:ind w:left="5"/>
              <w:jc w:val="both"/>
              <w:rPr>
                <w:rFonts w:ascii="Corbel Light" w:hAnsi="Corbel Light"/>
              </w:rPr>
            </w:pPr>
            <w:r w:rsidRPr="002C4308">
              <w:rPr>
                <w:rFonts w:ascii="Corbel Light" w:hAnsi="Corbel Light"/>
                <w:w w:val="99"/>
              </w:rPr>
              <w:t>x</w:t>
            </w:r>
          </w:p>
        </w:tc>
        <w:tc>
          <w:tcPr>
            <w:tcW w:w="792" w:type="dxa"/>
          </w:tcPr>
          <w:p w14:paraId="755AEED4" w14:textId="77777777" w:rsidR="004E4DF5" w:rsidRPr="002C4308" w:rsidRDefault="004E4DF5" w:rsidP="00822C02">
            <w:pPr>
              <w:pStyle w:val="TableParagraph"/>
              <w:spacing w:before="10"/>
              <w:jc w:val="both"/>
              <w:rPr>
                <w:rFonts w:ascii="Corbel Light" w:hAnsi="Corbel Light"/>
              </w:rPr>
            </w:pPr>
          </w:p>
          <w:p w14:paraId="3C894017" w14:textId="77777777" w:rsidR="004E4DF5" w:rsidRPr="002C4308" w:rsidRDefault="004E4DF5" w:rsidP="00822C02">
            <w:pPr>
              <w:pStyle w:val="TableParagraph"/>
              <w:ind w:left="14"/>
              <w:jc w:val="both"/>
              <w:rPr>
                <w:rFonts w:ascii="Corbel Light" w:hAnsi="Corbel Light"/>
              </w:rPr>
            </w:pPr>
            <w:r w:rsidRPr="002C4308">
              <w:rPr>
                <w:rFonts w:ascii="Corbel Light" w:hAnsi="Corbel Light"/>
                <w:w w:val="99"/>
              </w:rPr>
              <w:t>-</w:t>
            </w:r>
          </w:p>
        </w:tc>
        <w:tc>
          <w:tcPr>
            <w:tcW w:w="1371" w:type="dxa"/>
          </w:tcPr>
          <w:p w14:paraId="786C7C9B" w14:textId="77777777" w:rsidR="004E4DF5" w:rsidRPr="002C4308" w:rsidRDefault="004E4DF5" w:rsidP="00822C02">
            <w:pPr>
              <w:pStyle w:val="TableParagraph"/>
              <w:spacing w:before="10"/>
              <w:jc w:val="both"/>
              <w:rPr>
                <w:rFonts w:ascii="Corbel Light" w:hAnsi="Corbel Light"/>
              </w:rPr>
            </w:pPr>
          </w:p>
          <w:p w14:paraId="74F546BC" w14:textId="77777777" w:rsidR="004E4DF5" w:rsidRPr="002C4308" w:rsidRDefault="004E4DF5" w:rsidP="00822C02">
            <w:pPr>
              <w:pStyle w:val="TableParagraph"/>
              <w:ind w:left="12"/>
              <w:jc w:val="both"/>
              <w:rPr>
                <w:rFonts w:ascii="Corbel Light" w:hAnsi="Corbel Light"/>
              </w:rPr>
            </w:pPr>
            <w:r w:rsidRPr="002C4308">
              <w:rPr>
                <w:rFonts w:ascii="Corbel Light" w:hAnsi="Corbel Light"/>
                <w:w w:val="99"/>
              </w:rPr>
              <w:t>-</w:t>
            </w:r>
          </w:p>
        </w:tc>
        <w:tc>
          <w:tcPr>
            <w:tcW w:w="1559" w:type="dxa"/>
          </w:tcPr>
          <w:p w14:paraId="00A78107" w14:textId="77777777" w:rsidR="004E4DF5" w:rsidRPr="002C4308" w:rsidRDefault="004E4DF5" w:rsidP="00822C02">
            <w:pPr>
              <w:pStyle w:val="TableParagraph"/>
              <w:spacing w:before="10"/>
              <w:jc w:val="both"/>
              <w:rPr>
                <w:rFonts w:ascii="Corbel Light" w:hAnsi="Corbel Light"/>
              </w:rPr>
            </w:pPr>
          </w:p>
          <w:p w14:paraId="350D9E38" w14:textId="77777777" w:rsidR="004E4DF5" w:rsidRPr="002C4308" w:rsidRDefault="004E4DF5" w:rsidP="00822C02">
            <w:pPr>
              <w:pStyle w:val="TableParagraph"/>
              <w:ind w:left="20"/>
              <w:jc w:val="both"/>
              <w:rPr>
                <w:rFonts w:ascii="Corbel Light" w:hAnsi="Corbel Light"/>
              </w:rPr>
            </w:pPr>
            <w:r w:rsidRPr="002C4308">
              <w:rPr>
                <w:rFonts w:ascii="Corbel Light" w:hAnsi="Corbel Light"/>
                <w:w w:val="99"/>
              </w:rPr>
              <w:t>-</w:t>
            </w:r>
          </w:p>
        </w:tc>
        <w:tc>
          <w:tcPr>
            <w:tcW w:w="1418" w:type="dxa"/>
          </w:tcPr>
          <w:p w14:paraId="667B986B" w14:textId="77777777" w:rsidR="004E4DF5" w:rsidRPr="002C4308" w:rsidRDefault="004E4DF5" w:rsidP="00822C02">
            <w:pPr>
              <w:pStyle w:val="TableParagraph"/>
              <w:spacing w:before="10"/>
              <w:jc w:val="both"/>
              <w:rPr>
                <w:rFonts w:ascii="Corbel Light" w:hAnsi="Corbel Light"/>
              </w:rPr>
            </w:pPr>
          </w:p>
          <w:p w14:paraId="2E93308E" w14:textId="77777777" w:rsidR="004E4DF5" w:rsidRPr="002C4308" w:rsidRDefault="004E4DF5" w:rsidP="00822C02">
            <w:pPr>
              <w:pStyle w:val="TableParagraph"/>
              <w:ind w:left="22"/>
              <w:jc w:val="both"/>
              <w:rPr>
                <w:rFonts w:ascii="Corbel Light" w:hAnsi="Corbel Light"/>
              </w:rPr>
            </w:pPr>
            <w:r w:rsidRPr="002C4308">
              <w:rPr>
                <w:rFonts w:ascii="Corbel Light" w:hAnsi="Corbel Light"/>
                <w:w w:val="99"/>
              </w:rPr>
              <w:t>-</w:t>
            </w:r>
          </w:p>
        </w:tc>
        <w:tc>
          <w:tcPr>
            <w:tcW w:w="1417" w:type="dxa"/>
          </w:tcPr>
          <w:p w14:paraId="5FBA7420" w14:textId="77777777" w:rsidR="004E4DF5" w:rsidRPr="002C4308" w:rsidRDefault="004E4DF5" w:rsidP="00822C02">
            <w:pPr>
              <w:pStyle w:val="TableParagraph"/>
              <w:spacing w:before="10"/>
              <w:jc w:val="both"/>
              <w:rPr>
                <w:rFonts w:ascii="Corbel Light" w:hAnsi="Corbel Light"/>
              </w:rPr>
            </w:pPr>
          </w:p>
          <w:p w14:paraId="0F05E6D7" w14:textId="77777777" w:rsidR="004E4DF5" w:rsidRPr="002C4308" w:rsidRDefault="004E4DF5" w:rsidP="00822C02">
            <w:pPr>
              <w:pStyle w:val="TableParagraph"/>
              <w:ind w:left="21"/>
              <w:jc w:val="both"/>
              <w:rPr>
                <w:rFonts w:ascii="Corbel Light" w:hAnsi="Corbel Light"/>
              </w:rPr>
            </w:pPr>
            <w:r w:rsidRPr="002C4308">
              <w:rPr>
                <w:rFonts w:ascii="Corbel Light" w:hAnsi="Corbel Light"/>
                <w:w w:val="99"/>
              </w:rPr>
              <w:t>x</w:t>
            </w:r>
          </w:p>
        </w:tc>
        <w:tc>
          <w:tcPr>
            <w:tcW w:w="709" w:type="dxa"/>
          </w:tcPr>
          <w:p w14:paraId="70757934" w14:textId="77777777" w:rsidR="004E4DF5" w:rsidRPr="002C4308" w:rsidRDefault="004E4DF5" w:rsidP="00822C02">
            <w:pPr>
              <w:pStyle w:val="TableParagraph"/>
              <w:spacing w:before="10"/>
              <w:jc w:val="both"/>
              <w:rPr>
                <w:rFonts w:ascii="Corbel Light" w:hAnsi="Corbel Light"/>
              </w:rPr>
            </w:pPr>
          </w:p>
          <w:p w14:paraId="65B7BB72" w14:textId="77777777" w:rsidR="004E4DF5" w:rsidRPr="002C4308" w:rsidRDefault="004E4DF5" w:rsidP="00822C02">
            <w:pPr>
              <w:pStyle w:val="TableParagraph"/>
              <w:ind w:left="28"/>
              <w:jc w:val="both"/>
              <w:rPr>
                <w:rFonts w:ascii="Corbel Light" w:hAnsi="Corbel Light"/>
              </w:rPr>
            </w:pPr>
            <w:r w:rsidRPr="002C4308">
              <w:rPr>
                <w:rFonts w:ascii="Corbel Light" w:hAnsi="Corbel Light"/>
                <w:w w:val="99"/>
              </w:rPr>
              <w:t>-</w:t>
            </w:r>
          </w:p>
        </w:tc>
        <w:tc>
          <w:tcPr>
            <w:tcW w:w="1276" w:type="dxa"/>
          </w:tcPr>
          <w:p w14:paraId="549EF27C" w14:textId="77777777" w:rsidR="004E4DF5" w:rsidRPr="002C4308" w:rsidRDefault="004E4DF5" w:rsidP="00822C02">
            <w:pPr>
              <w:pStyle w:val="TableParagraph"/>
              <w:spacing w:before="10"/>
              <w:jc w:val="both"/>
              <w:rPr>
                <w:rFonts w:ascii="Corbel Light" w:hAnsi="Corbel Light"/>
              </w:rPr>
            </w:pPr>
          </w:p>
          <w:p w14:paraId="70C9525D" w14:textId="77777777" w:rsidR="004E4DF5" w:rsidRPr="002C4308" w:rsidRDefault="004E4DF5" w:rsidP="00822C02">
            <w:pPr>
              <w:pStyle w:val="TableParagraph"/>
              <w:ind w:left="27"/>
              <w:jc w:val="both"/>
              <w:rPr>
                <w:rFonts w:ascii="Corbel Light" w:hAnsi="Corbel Light"/>
              </w:rPr>
            </w:pPr>
            <w:r w:rsidRPr="002C4308">
              <w:rPr>
                <w:rFonts w:ascii="Corbel Light" w:hAnsi="Corbel Light"/>
                <w:w w:val="99"/>
              </w:rPr>
              <w:t>-</w:t>
            </w:r>
          </w:p>
        </w:tc>
      </w:tr>
      <w:tr w:rsidR="004E4DF5" w:rsidRPr="002C4308" w14:paraId="58944AB3" w14:textId="77777777" w:rsidTr="004E4DF5">
        <w:trPr>
          <w:trHeight w:val="310"/>
        </w:trPr>
        <w:tc>
          <w:tcPr>
            <w:tcW w:w="644" w:type="dxa"/>
          </w:tcPr>
          <w:p w14:paraId="50F9F1B1" w14:textId="77777777" w:rsidR="004E4DF5" w:rsidRPr="002C4308" w:rsidRDefault="004E4DF5" w:rsidP="00822C02">
            <w:pPr>
              <w:pStyle w:val="TableParagraph"/>
              <w:spacing w:line="210" w:lineRule="exact"/>
              <w:ind w:left="131"/>
              <w:jc w:val="both"/>
              <w:rPr>
                <w:rFonts w:ascii="Corbel Light" w:hAnsi="Corbel Light"/>
              </w:rPr>
            </w:pPr>
            <w:r w:rsidRPr="002C4308">
              <w:rPr>
                <w:rFonts w:ascii="Corbel Light" w:hAnsi="Corbel Light"/>
              </w:rPr>
              <w:t>15</w:t>
            </w:r>
          </w:p>
        </w:tc>
        <w:tc>
          <w:tcPr>
            <w:tcW w:w="2186" w:type="dxa"/>
          </w:tcPr>
          <w:p w14:paraId="1FB9EE57" w14:textId="77777777" w:rsidR="004E4DF5" w:rsidRPr="002C4308" w:rsidRDefault="004E4DF5" w:rsidP="00822C02">
            <w:pPr>
              <w:pStyle w:val="TableParagraph"/>
              <w:spacing w:line="210" w:lineRule="exact"/>
              <w:ind w:left="436"/>
              <w:jc w:val="both"/>
              <w:rPr>
                <w:rFonts w:ascii="Corbel Light" w:hAnsi="Corbel Light"/>
              </w:rPr>
            </w:pPr>
            <w:r w:rsidRPr="002C4308">
              <w:rPr>
                <w:rFonts w:ascii="Corbel Light" w:hAnsi="Corbel Light"/>
              </w:rPr>
              <w:t>ścieki</w:t>
            </w:r>
          </w:p>
        </w:tc>
        <w:tc>
          <w:tcPr>
            <w:tcW w:w="1560" w:type="dxa"/>
          </w:tcPr>
          <w:p w14:paraId="3AF94DAE" w14:textId="77777777" w:rsidR="004E4DF5" w:rsidRPr="002C4308" w:rsidRDefault="004E4DF5" w:rsidP="00822C02">
            <w:pPr>
              <w:pStyle w:val="TableParagraph"/>
              <w:spacing w:line="210" w:lineRule="exact"/>
              <w:ind w:left="6"/>
              <w:jc w:val="both"/>
              <w:rPr>
                <w:rFonts w:ascii="Corbel Light" w:hAnsi="Corbel Light"/>
              </w:rPr>
            </w:pPr>
            <w:r w:rsidRPr="002C4308">
              <w:rPr>
                <w:rFonts w:ascii="Corbel Light" w:hAnsi="Corbel Light"/>
                <w:w w:val="99"/>
              </w:rPr>
              <w:t>-</w:t>
            </w:r>
          </w:p>
        </w:tc>
        <w:tc>
          <w:tcPr>
            <w:tcW w:w="1097" w:type="dxa"/>
          </w:tcPr>
          <w:p w14:paraId="0925F065" w14:textId="77777777" w:rsidR="004E4DF5" w:rsidRPr="002C4308" w:rsidRDefault="004E4DF5" w:rsidP="00822C02">
            <w:pPr>
              <w:pStyle w:val="TableParagraph"/>
              <w:spacing w:line="210" w:lineRule="exact"/>
              <w:ind w:left="5"/>
              <w:jc w:val="both"/>
              <w:rPr>
                <w:rFonts w:ascii="Corbel Light" w:hAnsi="Corbel Light"/>
              </w:rPr>
            </w:pPr>
            <w:r w:rsidRPr="002C4308">
              <w:rPr>
                <w:rFonts w:ascii="Corbel Light" w:hAnsi="Corbel Light"/>
                <w:w w:val="99"/>
              </w:rPr>
              <w:t>-</w:t>
            </w:r>
          </w:p>
        </w:tc>
        <w:tc>
          <w:tcPr>
            <w:tcW w:w="792" w:type="dxa"/>
          </w:tcPr>
          <w:p w14:paraId="0F84008D" w14:textId="77777777" w:rsidR="004E4DF5" w:rsidRPr="002C4308" w:rsidRDefault="004E4DF5" w:rsidP="00822C02">
            <w:pPr>
              <w:pStyle w:val="TableParagraph"/>
              <w:spacing w:line="210" w:lineRule="exact"/>
              <w:ind w:left="14"/>
              <w:jc w:val="both"/>
              <w:rPr>
                <w:rFonts w:ascii="Corbel Light" w:hAnsi="Corbel Light"/>
              </w:rPr>
            </w:pPr>
            <w:r w:rsidRPr="002C4308">
              <w:rPr>
                <w:rFonts w:ascii="Corbel Light" w:hAnsi="Corbel Light"/>
                <w:w w:val="99"/>
              </w:rPr>
              <w:t>-</w:t>
            </w:r>
          </w:p>
        </w:tc>
        <w:tc>
          <w:tcPr>
            <w:tcW w:w="1371" w:type="dxa"/>
          </w:tcPr>
          <w:p w14:paraId="5615DAFE" w14:textId="77777777" w:rsidR="004E4DF5" w:rsidRPr="002C4308" w:rsidRDefault="004E4DF5" w:rsidP="00822C02">
            <w:pPr>
              <w:pStyle w:val="TableParagraph"/>
              <w:spacing w:line="210" w:lineRule="exact"/>
              <w:ind w:left="12"/>
              <w:jc w:val="both"/>
              <w:rPr>
                <w:rFonts w:ascii="Corbel Light" w:hAnsi="Corbel Light"/>
              </w:rPr>
            </w:pPr>
            <w:r w:rsidRPr="002C4308">
              <w:rPr>
                <w:rFonts w:ascii="Corbel Light" w:hAnsi="Corbel Light"/>
                <w:w w:val="99"/>
              </w:rPr>
              <w:t>-</w:t>
            </w:r>
          </w:p>
        </w:tc>
        <w:tc>
          <w:tcPr>
            <w:tcW w:w="1559" w:type="dxa"/>
          </w:tcPr>
          <w:p w14:paraId="1F7F1DD7" w14:textId="77777777" w:rsidR="004E4DF5" w:rsidRPr="002C4308" w:rsidRDefault="004E4DF5" w:rsidP="00822C02">
            <w:pPr>
              <w:pStyle w:val="TableParagraph"/>
              <w:spacing w:line="210" w:lineRule="exact"/>
              <w:ind w:left="20"/>
              <w:jc w:val="both"/>
              <w:rPr>
                <w:rFonts w:ascii="Corbel Light" w:hAnsi="Corbel Light"/>
              </w:rPr>
            </w:pPr>
            <w:r w:rsidRPr="002C4308">
              <w:rPr>
                <w:rFonts w:ascii="Corbel Light" w:hAnsi="Corbel Light"/>
                <w:w w:val="99"/>
              </w:rPr>
              <w:t>-</w:t>
            </w:r>
          </w:p>
        </w:tc>
        <w:tc>
          <w:tcPr>
            <w:tcW w:w="1418" w:type="dxa"/>
          </w:tcPr>
          <w:p w14:paraId="6AA8733B" w14:textId="77777777" w:rsidR="004E4DF5" w:rsidRPr="002C4308" w:rsidRDefault="004E4DF5" w:rsidP="00822C02">
            <w:pPr>
              <w:pStyle w:val="TableParagraph"/>
              <w:spacing w:line="210" w:lineRule="exact"/>
              <w:ind w:left="22"/>
              <w:jc w:val="both"/>
              <w:rPr>
                <w:rFonts w:ascii="Corbel Light" w:hAnsi="Corbel Light"/>
              </w:rPr>
            </w:pPr>
            <w:r w:rsidRPr="002C4308">
              <w:rPr>
                <w:rFonts w:ascii="Corbel Light" w:hAnsi="Corbel Light"/>
                <w:w w:val="99"/>
              </w:rPr>
              <w:t>-</w:t>
            </w:r>
          </w:p>
        </w:tc>
        <w:tc>
          <w:tcPr>
            <w:tcW w:w="1417" w:type="dxa"/>
          </w:tcPr>
          <w:p w14:paraId="5B598C21" w14:textId="77777777" w:rsidR="004E4DF5" w:rsidRPr="002C4308" w:rsidRDefault="004E4DF5" w:rsidP="00822C02">
            <w:pPr>
              <w:pStyle w:val="TableParagraph"/>
              <w:spacing w:line="210" w:lineRule="exact"/>
              <w:ind w:left="21"/>
              <w:jc w:val="both"/>
              <w:rPr>
                <w:rFonts w:ascii="Corbel Light" w:hAnsi="Corbel Light"/>
              </w:rPr>
            </w:pPr>
            <w:r w:rsidRPr="002C4308">
              <w:rPr>
                <w:rFonts w:ascii="Corbel Light" w:hAnsi="Corbel Light"/>
                <w:w w:val="99"/>
              </w:rPr>
              <w:t>-</w:t>
            </w:r>
          </w:p>
        </w:tc>
        <w:tc>
          <w:tcPr>
            <w:tcW w:w="709" w:type="dxa"/>
          </w:tcPr>
          <w:p w14:paraId="1561A4D5" w14:textId="77777777" w:rsidR="004E4DF5" w:rsidRPr="002C4308" w:rsidRDefault="004E4DF5" w:rsidP="00822C02">
            <w:pPr>
              <w:pStyle w:val="TableParagraph"/>
              <w:spacing w:line="210" w:lineRule="exact"/>
              <w:ind w:left="28"/>
              <w:jc w:val="both"/>
              <w:rPr>
                <w:rFonts w:ascii="Corbel Light" w:hAnsi="Corbel Light"/>
              </w:rPr>
            </w:pPr>
            <w:r w:rsidRPr="002C4308">
              <w:rPr>
                <w:rFonts w:ascii="Corbel Light" w:hAnsi="Corbel Light"/>
                <w:w w:val="99"/>
              </w:rPr>
              <w:t>-</w:t>
            </w:r>
          </w:p>
        </w:tc>
        <w:tc>
          <w:tcPr>
            <w:tcW w:w="1276" w:type="dxa"/>
          </w:tcPr>
          <w:p w14:paraId="5DFD46DC" w14:textId="77777777" w:rsidR="004E4DF5" w:rsidRPr="002C4308" w:rsidRDefault="004E4DF5" w:rsidP="00822C02">
            <w:pPr>
              <w:pStyle w:val="TableParagraph"/>
              <w:spacing w:line="210" w:lineRule="exact"/>
              <w:ind w:left="27"/>
              <w:jc w:val="both"/>
              <w:rPr>
                <w:rFonts w:ascii="Corbel Light" w:hAnsi="Corbel Light"/>
              </w:rPr>
            </w:pPr>
            <w:r w:rsidRPr="002C4308">
              <w:rPr>
                <w:rFonts w:ascii="Corbel Light" w:hAnsi="Corbel Light"/>
                <w:w w:val="99"/>
              </w:rPr>
              <w:t>-</w:t>
            </w:r>
          </w:p>
        </w:tc>
      </w:tr>
    </w:tbl>
    <w:p w14:paraId="5A83F968" w14:textId="77777777" w:rsidR="00822C02" w:rsidRDefault="00822C02" w:rsidP="00822C02">
      <w:pPr>
        <w:jc w:val="both"/>
        <w:rPr>
          <w:rFonts w:ascii="Corbel Light" w:hAnsi="Corbel Light"/>
          <w:sz w:val="22"/>
          <w:szCs w:val="22"/>
        </w:rPr>
      </w:pPr>
    </w:p>
    <w:p w14:paraId="506A7DA5" w14:textId="71E432F6" w:rsidR="00967D70" w:rsidRPr="002C4308" w:rsidRDefault="00967D70" w:rsidP="00822C02">
      <w:pPr>
        <w:jc w:val="both"/>
        <w:rPr>
          <w:rFonts w:ascii="Corbel Light" w:hAnsi="Corbel Light"/>
          <w:sz w:val="22"/>
          <w:szCs w:val="22"/>
        </w:rPr>
      </w:pPr>
      <w:r w:rsidRPr="002C4308">
        <w:rPr>
          <w:rFonts w:ascii="Corbel Light" w:hAnsi="Corbel Light"/>
          <w:sz w:val="22"/>
          <w:szCs w:val="22"/>
        </w:rPr>
        <w:t>Do oddziaływania zaprojektowanego przedsięwzięcia na poszczególne elementy środowiska przyjęto następujące kryteria:</w:t>
      </w:r>
    </w:p>
    <w:p w14:paraId="2063039A"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 pomijalnie małe oddziaływanie </w:t>
      </w:r>
    </w:p>
    <w:p w14:paraId="118DEA90"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x małe oddziaływanie </w:t>
      </w:r>
    </w:p>
    <w:p w14:paraId="0C6C51F5" w14:textId="77777777" w:rsidR="00967D70" w:rsidRPr="002C4308" w:rsidRDefault="00967D70" w:rsidP="00822C02">
      <w:pPr>
        <w:jc w:val="both"/>
        <w:rPr>
          <w:rFonts w:ascii="Corbel Light" w:hAnsi="Corbel Light"/>
          <w:sz w:val="22"/>
          <w:szCs w:val="22"/>
        </w:rPr>
      </w:pPr>
      <w:r w:rsidRPr="002C4308">
        <w:rPr>
          <w:rFonts w:ascii="Corbel Light" w:hAnsi="Corbel Light"/>
          <w:sz w:val="22"/>
          <w:szCs w:val="22"/>
        </w:rPr>
        <w:t xml:space="preserve">xx średnie oddziaływanie </w:t>
      </w:r>
    </w:p>
    <w:p w14:paraId="3290EDF6" w14:textId="77777777" w:rsidR="00967D70" w:rsidRPr="002C4308" w:rsidRDefault="00967D70" w:rsidP="00822C02">
      <w:pPr>
        <w:jc w:val="both"/>
        <w:rPr>
          <w:rFonts w:ascii="Corbel Light" w:hAnsi="Corbel Light"/>
          <w:color w:val="FF0000"/>
          <w:sz w:val="22"/>
          <w:szCs w:val="22"/>
        </w:rPr>
      </w:pPr>
      <w:r w:rsidRPr="002C4308">
        <w:rPr>
          <w:rFonts w:ascii="Corbel Light" w:hAnsi="Corbel Light"/>
          <w:sz w:val="22"/>
          <w:szCs w:val="22"/>
        </w:rPr>
        <w:t>xxx oddziaływanie istotne</w:t>
      </w:r>
    </w:p>
    <w:p w14:paraId="7D05B48E" w14:textId="77777777" w:rsidR="00967D70" w:rsidRDefault="00967D70" w:rsidP="00822C02">
      <w:pPr>
        <w:jc w:val="both"/>
        <w:rPr>
          <w:rFonts w:ascii="Corbel Light" w:hAnsi="Corbel Light"/>
          <w:color w:val="FF0000"/>
          <w:sz w:val="22"/>
          <w:szCs w:val="22"/>
        </w:rPr>
      </w:pPr>
    </w:p>
    <w:p w14:paraId="51514A7B" w14:textId="77777777" w:rsidR="008D737C" w:rsidRDefault="008D737C" w:rsidP="00822C02">
      <w:pPr>
        <w:jc w:val="both"/>
        <w:rPr>
          <w:rFonts w:ascii="Corbel Light" w:hAnsi="Corbel Light"/>
          <w:color w:val="FF0000"/>
          <w:sz w:val="22"/>
          <w:szCs w:val="22"/>
        </w:rPr>
      </w:pPr>
    </w:p>
    <w:p w14:paraId="2E4F7515" w14:textId="77777777" w:rsidR="008D737C" w:rsidRDefault="008D737C" w:rsidP="00822C02">
      <w:pPr>
        <w:jc w:val="both"/>
        <w:rPr>
          <w:rFonts w:ascii="Corbel Light" w:hAnsi="Corbel Light"/>
          <w:color w:val="FF0000"/>
          <w:sz w:val="22"/>
          <w:szCs w:val="22"/>
        </w:rPr>
      </w:pPr>
    </w:p>
    <w:p w14:paraId="20726E6F" w14:textId="77777777" w:rsidR="008D737C" w:rsidRDefault="008D737C" w:rsidP="00822C02">
      <w:pPr>
        <w:jc w:val="both"/>
        <w:rPr>
          <w:rFonts w:ascii="Corbel Light" w:hAnsi="Corbel Light"/>
          <w:color w:val="FF0000"/>
          <w:sz w:val="22"/>
          <w:szCs w:val="22"/>
        </w:rPr>
      </w:pPr>
    </w:p>
    <w:p w14:paraId="563DAC1E" w14:textId="77777777" w:rsidR="008D737C" w:rsidRDefault="008D737C" w:rsidP="00822C02">
      <w:pPr>
        <w:jc w:val="both"/>
        <w:rPr>
          <w:rFonts w:ascii="Corbel Light" w:hAnsi="Corbel Light"/>
          <w:color w:val="FF0000"/>
          <w:sz w:val="22"/>
          <w:szCs w:val="22"/>
        </w:rPr>
      </w:pPr>
    </w:p>
    <w:p w14:paraId="1891A9F1" w14:textId="77777777" w:rsidR="008D737C" w:rsidRDefault="008D737C" w:rsidP="00822C02">
      <w:pPr>
        <w:jc w:val="both"/>
        <w:rPr>
          <w:rFonts w:ascii="Corbel Light" w:hAnsi="Corbel Light"/>
          <w:color w:val="FF0000"/>
          <w:sz w:val="22"/>
          <w:szCs w:val="22"/>
        </w:rPr>
      </w:pPr>
    </w:p>
    <w:p w14:paraId="2A39AAF1" w14:textId="77777777" w:rsidR="008D737C" w:rsidRDefault="008D737C" w:rsidP="00822C02">
      <w:pPr>
        <w:jc w:val="both"/>
        <w:rPr>
          <w:rFonts w:ascii="Corbel Light" w:hAnsi="Corbel Light"/>
          <w:color w:val="FF0000"/>
          <w:sz w:val="22"/>
          <w:szCs w:val="22"/>
        </w:rPr>
      </w:pPr>
    </w:p>
    <w:p w14:paraId="50B11EFD" w14:textId="77777777" w:rsidR="008D737C" w:rsidRDefault="008D737C" w:rsidP="00822C02">
      <w:pPr>
        <w:jc w:val="both"/>
        <w:rPr>
          <w:rFonts w:ascii="Corbel Light" w:hAnsi="Corbel Light"/>
          <w:color w:val="FF0000"/>
          <w:sz w:val="22"/>
          <w:szCs w:val="22"/>
        </w:rPr>
      </w:pPr>
    </w:p>
    <w:p w14:paraId="098BBC4F" w14:textId="77777777" w:rsidR="008D737C" w:rsidRDefault="008D737C" w:rsidP="00822C02">
      <w:pPr>
        <w:jc w:val="both"/>
        <w:rPr>
          <w:rFonts w:ascii="Corbel Light" w:hAnsi="Corbel Light"/>
          <w:color w:val="FF0000"/>
          <w:sz w:val="22"/>
          <w:szCs w:val="22"/>
        </w:rPr>
      </w:pPr>
    </w:p>
    <w:p w14:paraId="018F69F5" w14:textId="77777777" w:rsidR="008D737C" w:rsidRDefault="008D737C" w:rsidP="00822C02">
      <w:pPr>
        <w:jc w:val="both"/>
        <w:rPr>
          <w:rFonts w:ascii="Corbel Light" w:hAnsi="Corbel Light"/>
          <w:color w:val="FF0000"/>
          <w:sz w:val="22"/>
          <w:szCs w:val="22"/>
        </w:rPr>
      </w:pPr>
    </w:p>
    <w:p w14:paraId="4406E6AF" w14:textId="77777777" w:rsidR="008D737C" w:rsidRDefault="008D737C" w:rsidP="00822C02">
      <w:pPr>
        <w:jc w:val="both"/>
        <w:rPr>
          <w:rFonts w:ascii="Corbel Light" w:hAnsi="Corbel Light"/>
          <w:color w:val="FF0000"/>
          <w:sz w:val="22"/>
          <w:szCs w:val="22"/>
        </w:rPr>
      </w:pPr>
    </w:p>
    <w:p w14:paraId="5EFA80F5" w14:textId="77777777" w:rsidR="008D737C" w:rsidRDefault="008D737C" w:rsidP="00822C02">
      <w:pPr>
        <w:jc w:val="both"/>
        <w:rPr>
          <w:rFonts w:ascii="Corbel Light" w:hAnsi="Corbel Light"/>
          <w:color w:val="FF0000"/>
          <w:sz w:val="22"/>
          <w:szCs w:val="22"/>
        </w:rPr>
      </w:pPr>
    </w:p>
    <w:p w14:paraId="5B46F9EE" w14:textId="77777777" w:rsidR="008D737C" w:rsidRDefault="008D737C" w:rsidP="00822C02">
      <w:pPr>
        <w:jc w:val="both"/>
        <w:rPr>
          <w:rFonts w:ascii="Corbel Light" w:hAnsi="Corbel Light"/>
          <w:color w:val="FF0000"/>
          <w:sz w:val="22"/>
          <w:szCs w:val="22"/>
        </w:rPr>
      </w:pPr>
    </w:p>
    <w:p w14:paraId="0BA7598E" w14:textId="77777777" w:rsidR="008D737C" w:rsidRDefault="008D737C" w:rsidP="00822C02">
      <w:pPr>
        <w:jc w:val="both"/>
        <w:rPr>
          <w:rFonts w:ascii="Corbel Light" w:hAnsi="Corbel Light"/>
          <w:color w:val="FF0000"/>
          <w:sz w:val="22"/>
          <w:szCs w:val="22"/>
        </w:rPr>
      </w:pPr>
    </w:p>
    <w:p w14:paraId="1D10B87C" w14:textId="77777777" w:rsidR="008D737C" w:rsidRDefault="008D737C" w:rsidP="00822C02">
      <w:pPr>
        <w:jc w:val="both"/>
        <w:rPr>
          <w:rFonts w:ascii="Corbel Light" w:hAnsi="Corbel Light"/>
          <w:color w:val="FF0000"/>
          <w:sz w:val="22"/>
          <w:szCs w:val="22"/>
        </w:rPr>
      </w:pPr>
    </w:p>
    <w:p w14:paraId="0F2EA370" w14:textId="77777777" w:rsidR="008D737C" w:rsidRDefault="008D737C" w:rsidP="00822C02">
      <w:pPr>
        <w:jc w:val="both"/>
        <w:rPr>
          <w:rFonts w:ascii="Corbel Light" w:hAnsi="Corbel Light"/>
          <w:color w:val="FF0000"/>
          <w:sz w:val="22"/>
          <w:szCs w:val="22"/>
        </w:rPr>
      </w:pPr>
    </w:p>
    <w:p w14:paraId="4C0F24F7" w14:textId="77777777" w:rsidR="008D737C" w:rsidRDefault="008D737C" w:rsidP="00822C02">
      <w:pPr>
        <w:jc w:val="both"/>
        <w:rPr>
          <w:rFonts w:ascii="Corbel Light" w:hAnsi="Corbel Light"/>
          <w:color w:val="FF0000"/>
          <w:sz w:val="22"/>
          <w:szCs w:val="22"/>
        </w:rPr>
      </w:pPr>
    </w:p>
    <w:p w14:paraId="23A509CD" w14:textId="77777777" w:rsidR="008D737C" w:rsidRDefault="008D737C" w:rsidP="00822C02">
      <w:pPr>
        <w:jc w:val="both"/>
        <w:rPr>
          <w:rFonts w:ascii="Corbel Light" w:hAnsi="Corbel Light"/>
          <w:color w:val="FF0000"/>
          <w:sz w:val="22"/>
          <w:szCs w:val="22"/>
        </w:rPr>
      </w:pPr>
    </w:p>
    <w:p w14:paraId="5DD5ECDC" w14:textId="77777777" w:rsidR="008D737C" w:rsidRDefault="008D737C" w:rsidP="00822C02">
      <w:pPr>
        <w:jc w:val="both"/>
        <w:rPr>
          <w:rFonts w:ascii="Corbel Light" w:hAnsi="Corbel Light"/>
          <w:b/>
          <w:bCs/>
        </w:rPr>
        <w:sectPr w:rsidR="008D737C" w:rsidSect="00EF2B3B">
          <w:pgSz w:w="16838" w:h="11906" w:orient="landscape"/>
          <w:pgMar w:top="1418" w:right="1418" w:bottom="1418" w:left="992" w:header="709" w:footer="709" w:gutter="0"/>
          <w:cols w:space="708"/>
        </w:sectPr>
      </w:pPr>
    </w:p>
    <w:p w14:paraId="4284DC43" w14:textId="465BFF90" w:rsidR="00D74AEB" w:rsidRPr="00EF3D2D" w:rsidRDefault="00901CE2" w:rsidP="00822C02">
      <w:pPr>
        <w:jc w:val="both"/>
        <w:rPr>
          <w:rFonts w:ascii="Corbel Light" w:hAnsi="Corbel Light"/>
          <w:b/>
          <w:bCs/>
          <w:color w:val="538135" w:themeColor="accent6" w:themeShade="BF"/>
        </w:rPr>
      </w:pPr>
      <w:r w:rsidRPr="00EF3D2D">
        <w:rPr>
          <w:rFonts w:ascii="Corbel Light" w:hAnsi="Corbel Light"/>
          <w:b/>
          <w:bCs/>
          <w:color w:val="538135" w:themeColor="accent6" w:themeShade="BF"/>
        </w:rPr>
        <w:lastRenderedPageBreak/>
        <w:t>Uzasadnienie proponowanego przez wnioskodawcę wariantu, z uwzględnieniem oddziaływania</w:t>
      </w:r>
    </w:p>
    <w:p w14:paraId="5DFAF07A" w14:textId="77777777" w:rsidR="00901CE2" w:rsidRDefault="00901CE2" w:rsidP="00822C02">
      <w:pPr>
        <w:jc w:val="both"/>
        <w:rPr>
          <w:rFonts w:ascii="Corbel Light" w:eastAsia="Corbel" w:hAnsi="Corbel Light"/>
          <w:b/>
          <w:bCs/>
        </w:rPr>
      </w:pPr>
    </w:p>
    <w:p w14:paraId="22BD72D2" w14:textId="77777777" w:rsidR="006016DD" w:rsidRPr="006150B5" w:rsidRDefault="006016DD" w:rsidP="00822C02">
      <w:pPr>
        <w:pStyle w:val="Nagwek2"/>
        <w:spacing w:before="0" w:after="120" w:line="276" w:lineRule="auto"/>
        <w:jc w:val="both"/>
        <w:rPr>
          <w:rFonts w:ascii="Corbel Light" w:eastAsia="Corbel" w:hAnsi="Corbel Light"/>
          <w:b/>
          <w:bCs/>
          <w:color w:val="538135" w:themeColor="accent6" w:themeShade="BF"/>
          <w:sz w:val="24"/>
          <w:szCs w:val="24"/>
        </w:rPr>
      </w:pPr>
      <w:r w:rsidRPr="006150B5">
        <w:rPr>
          <w:rFonts w:ascii="Corbel Light" w:eastAsia="Corbel" w:hAnsi="Corbel Light"/>
          <w:b/>
          <w:bCs/>
          <w:color w:val="538135" w:themeColor="accent6" w:themeShade="BF"/>
          <w:sz w:val="24"/>
          <w:szCs w:val="24"/>
        </w:rPr>
        <w:t>Oddziaływanie na ludzi</w:t>
      </w:r>
    </w:p>
    <w:p w14:paraId="58EAAB7E" w14:textId="77777777" w:rsidR="006016DD" w:rsidRPr="00552C21" w:rsidRDefault="006016DD" w:rsidP="00822C02">
      <w:p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Wpływ realizacji przedsięwzięcia na zdrowie ludzi można rozpatrywać jako:</w:t>
      </w:r>
    </w:p>
    <w:p w14:paraId="3DC1EC5F" w14:textId="77777777" w:rsidR="006016DD" w:rsidRPr="00552C21" w:rsidRDefault="006016DD" w:rsidP="00822C02">
      <w:pPr>
        <w:numPr>
          <w:ilvl w:val="0"/>
          <w:numId w:val="9"/>
        </w:num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wpływ na zdrowie mieszkańców zabudowań znajdujących się w sąsiedztwie odkrywki,</w:t>
      </w:r>
    </w:p>
    <w:p w14:paraId="5395CC0E" w14:textId="5E17DC65" w:rsidR="006016DD" w:rsidRPr="00552C21" w:rsidRDefault="006016DD" w:rsidP="00822C02">
      <w:pPr>
        <w:numPr>
          <w:ilvl w:val="0"/>
          <w:numId w:val="9"/>
        </w:num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 xml:space="preserve">wpływ na zdrowie pracowników zakładu górniczego </w:t>
      </w:r>
      <w:r>
        <w:rPr>
          <w:rFonts w:ascii="Corbel Light" w:eastAsia="Corbel" w:hAnsi="Corbel Light" w:cs="Corbel"/>
          <w:i/>
          <w:color w:val="000000"/>
          <w:sz w:val="22"/>
          <w:szCs w:val="22"/>
        </w:rPr>
        <w:t>Huta Chojno</w:t>
      </w:r>
      <w:r w:rsidRPr="00552C21">
        <w:rPr>
          <w:rFonts w:ascii="Corbel Light" w:eastAsia="Corbel" w:hAnsi="Corbel Light" w:cs="Corbel"/>
          <w:color w:val="000000"/>
          <w:sz w:val="22"/>
          <w:szCs w:val="22"/>
        </w:rPr>
        <w:t>.</w:t>
      </w:r>
    </w:p>
    <w:p w14:paraId="34C2233B" w14:textId="03409BD1" w:rsidR="006016DD" w:rsidRPr="00552C21" w:rsidRDefault="006016DD"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Planowane przedsięwzięcie zlokalizowane jest na terenach rolnych, o niskiej gęstości zaludnienia, poza zwartą strukturą osadniczą, w stosunkowo niewielkiej odległości od zwartej, rozwijającej się zabudowy wsi</w:t>
      </w:r>
      <w:r w:rsidR="008755D9">
        <w:rPr>
          <w:rFonts w:ascii="Corbel Light" w:eastAsia="Corbel" w:hAnsi="Corbel Light" w:cs="Corbel"/>
          <w:color w:val="000000"/>
          <w:sz w:val="22"/>
          <w:szCs w:val="22"/>
        </w:rPr>
        <w:t xml:space="preserve"> Huta Chojno</w:t>
      </w:r>
      <w:r w:rsidRPr="00552C21">
        <w:rPr>
          <w:rFonts w:ascii="Corbel Light" w:eastAsia="Corbel" w:hAnsi="Corbel Light" w:cs="Corbel"/>
          <w:color w:val="000000"/>
          <w:sz w:val="22"/>
          <w:szCs w:val="22"/>
        </w:rPr>
        <w:t>.</w:t>
      </w:r>
      <w:r w:rsidRPr="00552C21">
        <w:rPr>
          <w:rFonts w:ascii="Corbel Light" w:eastAsia="Corbel" w:hAnsi="Corbel Light" w:cs="Corbel"/>
          <w:color w:val="FF0000"/>
          <w:sz w:val="22"/>
          <w:szCs w:val="22"/>
        </w:rPr>
        <w:t xml:space="preserve">. </w:t>
      </w:r>
      <w:r w:rsidRPr="00552C21">
        <w:rPr>
          <w:rFonts w:ascii="Corbel Light" w:eastAsia="Corbel" w:hAnsi="Corbel Light" w:cs="Corbel"/>
          <w:color w:val="000000"/>
          <w:sz w:val="22"/>
          <w:szCs w:val="22"/>
        </w:rPr>
        <w:t>Wyniki przeprowadzonego modelowania akustycznego oraz rozprzestrzeniania się zanieczyszczeń w powietrzu nie wykazały przekroczenia dopuszczalnych prawem norm.</w:t>
      </w:r>
    </w:p>
    <w:p w14:paraId="16CE68BA" w14:textId="77777777" w:rsidR="006016DD" w:rsidRPr="00552C21" w:rsidRDefault="006016DD"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Nie mniej jednak mieszkańcy najbliższej zabudowy mogą subiektywnie odczuwać uciążliwości związane z emisją zanieczyszczeń do powietrza oraz oddziaływaniem akustycznym inwestycji. Emitorami będą maszyny pracujące przy udostępnieniu i eksploatacji złoża, transporcie kopaliny oraz urządzenia pracujące na terenie zakładu przeróbczego. Oddziaływania te będą minimalizować wały ochronne (tymczasowe zwałowiska nadkładu) w wysokości 2 do 3 m nad poziom terenu, utworzone wzdłuż granic eksploatacji w sąsiedztwie terenów złoża, zabudowanych budynkami mieszkalnymi i planowanych do zabudowy budynkami mieszkalnymi. Ponadto zakład górniczy będzie pracował wyłącznie w dni robocze w porze dziennej.</w:t>
      </w:r>
    </w:p>
    <w:p w14:paraId="07945654" w14:textId="77777777" w:rsidR="006016DD" w:rsidRPr="00552C21" w:rsidRDefault="006016DD"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W związku z realizacją inwestycji mogą pojawić się również negatywne odczucia w sferze psychicznej, związane z zakłócaniem tzw. wiejskiego charakteru otoczenia.</w:t>
      </w:r>
    </w:p>
    <w:p w14:paraId="60C0952D" w14:textId="77777777" w:rsidR="006016DD" w:rsidRPr="00552C21" w:rsidRDefault="006016DD"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Eksploatacja złoża zgodnie z przepisami BHP obowiązującymi w odkrywkowych zakładach górniczych wydobywających kopaliny pospolite oraz odpowiednie zabezpieczenie i kontrola stanu skarp, nie powinny wpłynąć w negatywny sposób na zdrowie pracowników. Na stanowiskach pracy, na których przekroczone zostaną normy hałasu, operatorzy maszyn zostaną wyposażeni w ochraniacze słuchu.</w:t>
      </w:r>
    </w:p>
    <w:p w14:paraId="5727D62F" w14:textId="77777777" w:rsidR="006016DD" w:rsidRPr="00552C21" w:rsidRDefault="006016DD"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Nie przewiduje się negatywnych oddziaływań związanych z eksploatacją złoża poza terenem, będącym w użytkowaniu inwestora.</w:t>
      </w:r>
    </w:p>
    <w:p w14:paraId="2E50A610" w14:textId="764F1228" w:rsidR="006016DD" w:rsidRPr="006150B5" w:rsidRDefault="006016DD" w:rsidP="00822C02">
      <w:pPr>
        <w:pStyle w:val="Nagwek2"/>
        <w:spacing w:before="0" w:after="120" w:line="276" w:lineRule="auto"/>
        <w:jc w:val="both"/>
        <w:rPr>
          <w:rFonts w:ascii="Corbel Light" w:eastAsia="Corbel" w:hAnsi="Corbel Light"/>
          <w:b/>
          <w:bCs/>
          <w:color w:val="538135" w:themeColor="accent6" w:themeShade="BF"/>
          <w:sz w:val="24"/>
          <w:szCs w:val="24"/>
        </w:rPr>
      </w:pPr>
      <w:bookmarkStart w:id="2" w:name="_Toc146139073"/>
      <w:r w:rsidRPr="006150B5">
        <w:rPr>
          <w:rFonts w:ascii="Corbel Light" w:eastAsia="Corbel" w:hAnsi="Corbel Light"/>
          <w:b/>
          <w:bCs/>
          <w:color w:val="538135" w:themeColor="accent6" w:themeShade="BF"/>
          <w:sz w:val="24"/>
          <w:szCs w:val="24"/>
        </w:rPr>
        <w:t>Oddziaływanie na szatę roślinną, zwierzęta oraz siedliska przyrodnicze z uwzględnieniem gatunków objętych ochroną na podstawie przepisów ustawy o ochronie przyrody z dn. 16.04.2004 r. oraz na siedliska przyrodnicze z Załącznika I Dyrektywy Rady 92/43/EWG</w:t>
      </w:r>
      <w:bookmarkEnd w:id="2"/>
    </w:p>
    <w:p w14:paraId="3A58CB63" w14:textId="595C50C6" w:rsidR="006016DD" w:rsidRPr="00B02830" w:rsidRDefault="006016DD" w:rsidP="00822C02">
      <w:pPr>
        <w:pBdr>
          <w:top w:val="nil"/>
          <w:left w:val="nil"/>
          <w:bottom w:val="nil"/>
          <w:right w:val="nil"/>
          <w:between w:val="nil"/>
        </w:pBdr>
        <w:spacing w:after="120" w:line="276" w:lineRule="auto"/>
        <w:ind w:right="520"/>
        <w:jc w:val="both"/>
        <w:rPr>
          <w:rFonts w:ascii="Corbel Light" w:eastAsia="Corbel" w:hAnsi="Corbel Light" w:cs="Corbel"/>
          <w:sz w:val="22"/>
          <w:szCs w:val="22"/>
        </w:rPr>
      </w:pPr>
      <w:r w:rsidRPr="00552C21">
        <w:rPr>
          <w:rFonts w:ascii="Corbel Light" w:eastAsia="Corbel" w:hAnsi="Corbel Light" w:cs="Corbel"/>
          <w:color w:val="000000"/>
          <w:sz w:val="22"/>
          <w:szCs w:val="22"/>
        </w:rPr>
        <w:t xml:space="preserve">Odziaływanie na wymienione powyżej elementy biotyczne środowiska </w:t>
      </w:r>
      <w:r w:rsidRPr="00B02830">
        <w:rPr>
          <w:rFonts w:ascii="Corbel Light" w:eastAsia="Corbel" w:hAnsi="Corbel Light" w:cs="Corbel"/>
          <w:sz w:val="22"/>
          <w:szCs w:val="22"/>
        </w:rPr>
        <w:t xml:space="preserve">przyrodniczego zostały omówione w inwentaryzacji przyrodniczej stanowiącej załącznik tekstowy </w:t>
      </w:r>
    </w:p>
    <w:p w14:paraId="5F976B5D" w14:textId="2D4BFD8E" w:rsidR="006016DD" w:rsidRDefault="006016DD" w:rsidP="00822C02">
      <w:pPr>
        <w:pBdr>
          <w:top w:val="nil"/>
          <w:left w:val="nil"/>
          <w:bottom w:val="nil"/>
          <w:right w:val="nil"/>
          <w:between w:val="nil"/>
        </w:pBdr>
        <w:spacing w:after="120" w:line="276" w:lineRule="auto"/>
        <w:jc w:val="both"/>
        <w:rPr>
          <w:rFonts w:ascii="Corbel Light" w:eastAsia="Corbel" w:hAnsi="Corbel Light" w:cs="Corbel"/>
          <w:b/>
          <w:i/>
          <w:color w:val="000000"/>
          <w:sz w:val="22"/>
          <w:szCs w:val="22"/>
        </w:rPr>
      </w:pPr>
      <w:r w:rsidRPr="00552C21">
        <w:rPr>
          <w:rFonts w:ascii="Corbel Light" w:eastAsia="Corbel" w:hAnsi="Corbel Light" w:cs="Corbel"/>
          <w:b/>
          <w:i/>
          <w:color w:val="000000"/>
          <w:sz w:val="22"/>
          <w:szCs w:val="22"/>
        </w:rPr>
        <w:t>OGÓLNA CHARAKTERYSTYKA SIEDLISKA</w:t>
      </w:r>
    </w:p>
    <w:p w14:paraId="5DA8F2BF" w14:textId="77777777" w:rsidR="005F3D88" w:rsidRPr="00671D05" w:rsidRDefault="005F3D88" w:rsidP="00822C02">
      <w:pPr>
        <w:spacing w:before="120" w:after="120" w:line="23" w:lineRule="atLeast"/>
        <w:jc w:val="both"/>
        <w:rPr>
          <w:rFonts w:ascii="Corbel Light" w:hAnsi="Corbel Light"/>
          <w:sz w:val="22"/>
          <w:szCs w:val="22"/>
        </w:rPr>
      </w:pPr>
      <w:r w:rsidRPr="00671D05">
        <w:rPr>
          <w:rFonts w:ascii="Corbel Light" w:hAnsi="Corbel Light"/>
          <w:sz w:val="22"/>
          <w:szCs w:val="22"/>
        </w:rPr>
        <w:t xml:space="preserve">Teren przedsięwzięcia zajmuje powierzchnię blisko 2 ha. Jego powierzchnia jest pofałdowana, stopniowo wznosi się w kierunku południowym. Rzędne wahają się od około 124 m do około 130 m. Aktualnie jest wykorzystywany rolniczo jako pole uprawne. Biorąc pod uwagę użytki gruntowe, występują tu grunty rolne RIV i RV. </w:t>
      </w:r>
    </w:p>
    <w:p w14:paraId="35756759" w14:textId="77777777" w:rsidR="005F3D88" w:rsidRPr="00671D05" w:rsidRDefault="005F3D88" w:rsidP="00822C02">
      <w:pPr>
        <w:spacing w:before="120" w:after="120" w:line="23" w:lineRule="atLeast"/>
        <w:jc w:val="both"/>
        <w:rPr>
          <w:rFonts w:ascii="Corbel Light" w:hAnsi="Corbel Light"/>
          <w:sz w:val="22"/>
          <w:szCs w:val="22"/>
        </w:rPr>
      </w:pPr>
      <w:r w:rsidRPr="00671D05">
        <w:rPr>
          <w:rFonts w:ascii="Corbel Light" w:hAnsi="Corbel Light"/>
          <w:sz w:val="22"/>
          <w:szCs w:val="22"/>
        </w:rPr>
        <w:t>Znajduje się poza obszarami objętymi ochroną na mocy ustawy z dnia 16 kwietnia 2004 r. o ochronie przyrody.</w:t>
      </w:r>
    </w:p>
    <w:p w14:paraId="740A92A0" w14:textId="77777777" w:rsidR="005F3D88" w:rsidRPr="00671D05" w:rsidRDefault="005F3D88" w:rsidP="00822C02">
      <w:pPr>
        <w:spacing w:before="120" w:after="120" w:line="23" w:lineRule="atLeast"/>
        <w:jc w:val="both"/>
        <w:rPr>
          <w:rFonts w:ascii="Corbel Light" w:hAnsi="Corbel Light"/>
          <w:sz w:val="22"/>
          <w:szCs w:val="22"/>
        </w:rPr>
      </w:pPr>
      <w:r w:rsidRPr="00671D05">
        <w:rPr>
          <w:rFonts w:ascii="Corbel Light" w:hAnsi="Corbel Light"/>
          <w:sz w:val="22"/>
          <w:szCs w:val="22"/>
        </w:rPr>
        <w:lastRenderedPageBreak/>
        <w:t>W otoczeniu działki znajdują się zakłady górnicze prowadzące wydobycie kruszywa naturalnego, pola uprawne, rozproszona zabudowa zagrodowa, niewielkie zadrzewienia i zbiorniki wodne.</w:t>
      </w:r>
    </w:p>
    <w:p w14:paraId="54A80766" w14:textId="77777777" w:rsidR="005F3D88" w:rsidRPr="00671D05" w:rsidRDefault="005F3D88" w:rsidP="00822C02">
      <w:pPr>
        <w:spacing w:before="120" w:after="120" w:line="23" w:lineRule="atLeast"/>
        <w:jc w:val="both"/>
        <w:rPr>
          <w:rFonts w:ascii="Corbel Light" w:hAnsi="Corbel Light"/>
          <w:sz w:val="22"/>
          <w:szCs w:val="22"/>
        </w:rPr>
      </w:pPr>
      <w:r w:rsidRPr="00671D05">
        <w:rPr>
          <w:rFonts w:ascii="Corbel Light" w:hAnsi="Corbel Light"/>
          <w:sz w:val="22"/>
          <w:szCs w:val="22"/>
        </w:rPr>
        <w:t>W bezpośrednim sąsiedztwie terenu inwestycyjnego zlokalizowane są:</w:t>
      </w:r>
    </w:p>
    <w:p w14:paraId="4D30B6E2" w14:textId="77777777" w:rsidR="005F3D88" w:rsidRPr="00671D05" w:rsidRDefault="005F3D88" w:rsidP="00822C02">
      <w:pPr>
        <w:spacing w:before="120" w:after="120" w:line="23" w:lineRule="atLeast"/>
        <w:jc w:val="both"/>
        <w:rPr>
          <w:rFonts w:ascii="Corbel Light" w:hAnsi="Corbel Light"/>
          <w:sz w:val="22"/>
          <w:szCs w:val="22"/>
        </w:rPr>
      </w:pPr>
      <w:r w:rsidRPr="00671D05">
        <w:rPr>
          <w:rFonts w:ascii="Corbel Light" w:hAnsi="Corbel Light"/>
          <w:sz w:val="22"/>
          <w:szCs w:val="22"/>
        </w:rPr>
        <w:t>- po stronie północnej nieczynne wyrobisko żwiru, pola uprawne, siedlisko;</w:t>
      </w:r>
    </w:p>
    <w:p w14:paraId="60E4EC58" w14:textId="77777777" w:rsidR="005F3D88" w:rsidRPr="00671D05" w:rsidRDefault="005F3D88" w:rsidP="00822C02">
      <w:pPr>
        <w:spacing w:before="120" w:after="120" w:line="23" w:lineRule="atLeast"/>
        <w:jc w:val="both"/>
        <w:rPr>
          <w:rFonts w:ascii="Corbel Light" w:hAnsi="Corbel Light"/>
          <w:sz w:val="22"/>
          <w:szCs w:val="22"/>
        </w:rPr>
      </w:pPr>
      <w:r w:rsidRPr="00671D05">
        <w:rPr>
          <w:rFonts w:ascii="Corbel Light" w:hAnsi="Corbel Light"/>
          <w:sz w:val="22"/>
          <w:szCs w:val="22"/>
        </w:rPr>
        <w:t>- po stronie wschodniej zadrzewienie z niewielkimi zbiornikami wodnymi, siedlisko, pola uprawne, nieużytek;</w:t>
      </w:r>
    </w:p>
    <w:p w14:paraId="494BC98E" w14:textId="77777777" w:rsidR="005F3D88" w:rsidRPr="00671D05" w:rsidRDefault="005F3D88" w:rsidP="00822C02">
      <w:pPr>
        <w:spacing w:before="120" w:after="120" w:line="23" w:lineRule="atLeast"/>
        <w:jc w:val="both"/>
        <w:rPr>
          <w:rFonts w:ascii="Corbel Light" w:hAnsi="Corbel Light"/>
          <w:sz w:val="22"/>
          <w:szCs w:val="22"/>
        </w:rPr>
      </w:pPr>
      <w:r w:rsidRPr="00671D05">
        <w:rPr>
          <w:rFonts w:ascii="Corbel Light" w:hAnsi="Corbel Light"/>
          <w:sz w:val="22"/>
          <w:szCs w:val="22"/>
        </w:rPr>
        <w:t>- po stronie południowej pola uprawne i nieużytek;</w:t>
      </w:r>
    </w:p>
    <w:p w14:paraId="7B802167" w14:textId="77777777" w:rsidR="005F3D88" w:rsidRPr="00671D05" w:rsidRDefault="005F3D88" w:rsidP="00822C02">
      <w:pPr>
        <w:spacing w:before="120" w:after="120" w:line="23" w:lineRule="atLeast"/>
        <w:jc w:val="both"/>
        <w:rPr>
          <w:rFonts w:ascii="Corbel Light" w:hAnsi="Corbel Light"/>
          <w:sz w:val="22"/>
          <w:szCs w:val="22"/>
        </w:rPr>
      </w:pPr>
      <w:r w:rsidRPr="00671D05">
        <w:rPr>
          <w:rFonts w:ascii="Corbel Light" w:hAnsi="Corbel Light"/>
          <w:sz w:val="22"/>
          <w:szCs w:val="22"/>
        </w:rPr>
        <w:t>- po stronie zachodniej pola uprawne, zadrzewienie z podmokłością i zbiornikiem wodnym.</w:t>
      </w:r>
    </w:p>
    <w:p w14:paraId="00F7E56B" w14:textId="77777777" w:rsidR="005F3D88" w:rsidRPr="00671D05" w:rsidRDefault="005F3D88" w:rsidP="00822C02">
      <w:pPr>
        <w:spacing w:before="120" w:after="120" w:line="23" w:lineRule="atLeast"/>
        <w:jc w:val="both"/>
        <w:rPr>
          <w:rFonts w:ascii="Corbel Light" w:hAnsi="Corbel Light"/>
          <w:b/>
          <w:sz w:val="22"/>
          <w:szCs w:val="22"/>
        </w:rPr>
      </w:pPr>
      <w:r w:rsidRPr="00671D05">
        <w:rPr>
          <w:rFonts w:ascii="Corbel Light" w:hAnsi="Corbel Light"/>
          <w:b/>
          <w:sz w:val="22"/>
          <w:szCs w:val="22"/>
        </w:rPr>
        <w:t>TERMIN ORAZ METODYKA</w:t>
      </w:r>
    </w:p>
    <w:p w14:paraId="4128E94D" w14:textId="77777777" w:rsidR="005F3D88" w:rsidRPr="00671D05" w:rsidRDefault="005F3D88" w:rsidP="00822C02">
      <w:pPr>
        <w:spacing w:before="120" w:after="120" w:line="23" w:lineRule="atLeast"/>
        <w:jc w:val="both"/>
        <w:rPr>
          <w:rFonts w:ascii="Corbel Light" w:hAnsi="Corbel Light"/>
          <w:sz w:val="22"/>
          <w:szCs w:val="22"/>
        </w:rPr>
      </w:pPr>
      <w:r w:rsidRPr="00671D05">
        <w:rPr>
          <w:rFonts w:ascii="Corbel Light" w:hAnsi="Corbel Light"/>
          <w:sz w:val="22"/>
          <w:szCs w:val="22"/>
        </w:rPr>
        <w:t>Dla omawianego terenu przeprowadzono szczegółowe inwentaryzacje: florystyczną oraz faunistyczną. Badany teren znajduje się poza obszarami chronionymi na podstawie ustawy z dnia 16 kwietnia 2004 r. o ochronie przyrody.</w:t>
      </w:r>
    </w:p>
    <w:p w14:paraId="598B07FD" w14:textId="77777777" w:rsidR="005F3D88" w:rsidRPr="00671D05" w:rsidRDefault="005F3D88" w:rsidP="00822C02">
      <w:pPr>
        <w:jc w:val="both"/>
        <w:rPr>
          <w:rFonts w:ascii="Corbel Light" w:hAnsi="Corbel Light"/>
          <w:sz w:val="22"/>
          <w:szCs w:val="22"/>
        </w:rPr>
      </w:pPr>
      <w:r w:rsidRPr="00671D05">
        <w:rPr>
          <w:rFonts w:ascii="Corbel Light" w:hAnsi="Corbel Light"/>
          <w:sz w:val="22"/>
          <w:szCs w:val="22"/>
        </w:rPr>
        <w:t>Inwentaryzacją przyrodniczą objęto obszar planowanego zamierzenia oraz jego bufor o szerokości ok. 100 m. Szczególny nacisk kładziono na zidentyfikowanie obszarów występowania gatunków chronionych oraz objętych ochroną siedlisk przyrodniczych.</w:t>
      </w:r>
    </w:p>
    <w:p w14:paraId="45BE521F" w14:textId="77777777" w:rsidR="005F3D88" w:rsidRPr="00671D05" w:rsidRDefault="005F3D88" w:rsidP="00822C02">
      <w:pPr>
        <w:jc w:val="both"/>
        <w:rPr>
          <w:rFonts w:ascii="Corbel Light" w:hAnsi="Corbel Light"/>
          <w:sz w:val="22"/>
          <w:szCs w:val="22"/>
        </w:rPr>
      </w:pPr>
      <w:r w:rsidRPr="00671D05">
        <w:rPr>
          <w:rFonts w:ascii="Corbel Light" w:hAnsi="Corbel Light"/>
          <w:sz w:val="22"/>
          <w:szCs w:val="22"/>
        </w:rPr>
        <w:t>Badania prowadzono 14 maja 2022 r., posługując się mapami: satelitarną i topograficzną. Dokumentację fotograficzną wykonano za pomocą aparatu SONY Cyber-shot DSC-HX300 i telefonu VIVO V2050. Lokalizację cennych gatunków fauny zapisywano korzystając z urządzenia MobileMapper60. Mapa została sporządzona w programie QGIS Desktop 3.22.12.</w:t>
      </w:r>
    </w:p>
    <w:p w14:paraId="3161479A" w14:textId="77777777" w:rsidR="005F3D88" w:rsidRPr="00671D05" w:rsidRDefault="005F3D88" w:rsidP="00822C02">
      <w:pPr>
        <w:jc w:val="both"/>
        <w:rPr>
          <w:rFonts w:ascii="Corbel Light" w:hAnsi="Corbel Light"/>
          <w:sz w:val="22"/>
          <w:szCs w:val="22"/>
          <w:u w:val="single"/>
        </w:rPr>
      </w:pPr>
      <w:r w:rsidRPr="00671D05">
        <w:rPr>
          <w:rFonts w:ascii="Corbel Light" w:hAnsi="Corbel Light"/>
          <w:sz w:val="22"/>
          <w:szCs w:val="22"/>
          <w:u w:val="single"/>
        </w:rPr>
        <w:t>W toku prac terenowych pominięto obszary prywatnych posesji.</w:t>
      </w:r>
    </w:p>
    <w:p w14:paraId="7C04BEB3" w14:textId="77777777" w:rsidR="005F3D88" w:rsidRPr="00671D05" w:rsidRDefault="005F3D88" w:rsidP="00822C02">
      <w:pPr>
        <w:jc w:val="both"/>
        <w:rPr>
          <w:rFonts w:ascii="Corbel Light" w:hAnsi="Corbel Light"/>
          <w:b/>
          <w:bCs/>
          <w:sz w:val="22"/>
          <w:szCs w:val="22"/>
        </w:rPr>
      </w:pPr>
      <w:r w:rsidRPr="00671D05">
        <w:rPr>
          <w:rFonts w:ascii="Corbel Light" w:hAnsi="Corbel Light"/>
          <w:b/>
          <w:bCs/>
          <w:sz w:val="22"/>
          <w:szCs w:val="22"/>
        </w:rPr>
        <w:t>FLORA I SIEDLISKA PRZYRODNICZE</w:t>
      </w:r>
    </w:p>
    <w:p w14:paraId="5D14DE79" w14:textId="77777777" w:rsidR="005F3D88" w:rsidRPr="00671D05" w:rsidRDefault="005F3D88" w:rsidP="00822C02">
      <w:pPr>
        <w:spacing w:before="120" w:after="120"/>
        <w:jc w:val="both"/>
        <w:rPr>
          <w:rFonts w:ascii="Corbel Light" w:hAnsi="Corbel Light"/>
          <w:sz w:val="22"/>
          <w:szCs w:val="22"/>
        </w:rPr>
      </w:pPr>
      <w:r w:rsidRPr="00671D05">
        <w:rPr>
          <w:rFonts w:ascii="Corbel Light" w:hAnsi="Corbel Light"/>
          <w:sz w:val="22"/>
          <w:szCs w:val="22"/>
        </w:rPr>
        <w:t>Inwentaryzację botaniczną przeprowadzono metodą marszrutową, obejmującą identyfikację napotkanych gatunków i ich przydzielenie do odpowiednich grup siedliskowych. Do identyfikacji florystycznej posłużył „Klucz do oznaczania roślin naczyniowych Polski niżowej” a nazewnictwo zinwentaryzowanych gatunków podano według Mirka et al. (2002) Systematykę zbiorowisk roślinnych przyjęto za Matuszkiewiczem (2008). Obecność roślin naczyniowych objętych w kraju ochroną gatunkową sprawdzono wg rozporządzenia Ministra Środowiska z dnia 9 października 2014 r. Oceny gatunków roślin zagrożonych w skali Polski dokonano korzystając z opracowania Kaźmierczakowej, Zarzyckiego (2014). Siedliska przyrodnicze o znaczeniu wspólnotowym określano w oparciu o Dyrektywę Rady 92/43/EWG i rozporządzenie Ministra Środowiska w sprawie siedlisk przyrodniczych oraz gatunków będących przedmiotem zainteresowania Wspólnoty, a także kryteriów wyboru obszarów kwalifikujących się do uznania lub wyznaczenia jako obszary Natura 2000.</w:t>
      </w:r>
    </w:p>
    <w:p w14:paraId="04A7B522" w14:textId="77777777" w:rsidR="005F3D88" w:rsidRPr="00671D05" w:rsidRDefault="005F3D88" w:rsidP="00822C02">
      <w:pPr>
        <w:spacing w:before="120" w:after="120"/>
        <w:jc w:val="both"/>
        <w:rPr>
          <w:rFonts w:ascii="Corbel Light" w:hAnsi="Corbel Light"/>
          <w:sz w:val="22"/>
          <w:szCs w:val="22"/>
          <w:u w:val="single"/>
        </w:rPr>
      </w:pPr>
      <w:r w:rsidRPr="00671D05">
        <w:rPr>
          <w:rFonts w:ascii="Corbel Light" w:hAnsi="Corbel Light"/>
          <w:sz w:val="22"/>
          <w:szCs w:val="22"/>
          <w:u w:val="single"/>
        </w:rPr>
        <w:t>MYKOBIOTA</w:t>
      </w:r>
    </w:p>
    <w:p w14:paraId="30DC7F6B" w14:textId="77777777" w:rsidR="005F3D88" w:rsidRDefault="005F3D88" w:rsidP="00822C02">
      <w:pPr>
        <w:spacing w:before="120" w:after="120"/>
        <w:jc w:val="both"/>
        <w:rPr>
          <w:rFonts w:ascii="Corbel Light" w:hAnsi="Corbel Light"/>
          <w:sz w:val="22"/>
          <w:szCs w:val="22"/>
        </w:rPr>
      </w:pPr>
      <w:r w:rsidRPr="00671D05">
        <w:rPr>
          <w:rFonts w:ascii="Corbel Light" w:hAnsi="Corbel Light"/>
          <w:sz w:val="22"/>
          <w:szCs w:val="22"/>
        </w:rPr>
        <w:t>Inwentaryzację mykobioty przeprowadzono przy okazji badań szaty roślinnej. Do identyfikacji gatunkowej posłużyła publikacja Porosty, mszaki, paprotniki (Wójciak 2010) i internetowy Atlas grzybów. Status ochrony sprawdzano wg Rozporządzenia Ministra Środowiska z dnia 9 października 2014 r. w sprawie ochrony gatunkowej grzybów (Dz. U. z 2014 poz. 1408).</w:t>
      </w:r>
    </w:p>
    <w:p w14:paraId="1610E9D7" w14:textId="77777777" w:rsidR="005F3D88" w:rsidRPr="00671D05" w:rsidRDefault="005F3D88" w:rsidP="00822C02">
      <w:pPr>
        <w:spacing w:before="120" w:after="120"/>
        <w:jc w:val="both"/>
        <w:rPr>
          <w:rFonts w:ascii="Corbel Light" w:hAnsi="Corbel Light"/>
          <w:b/>
          <w:bCs/>
          <w:sz w:val="22"/>
          <w:szCs w:val="22"/>
        </w:rPr>
      </w:pPr>
      <w:r w:rsidRPr="00671D05">
        <w:rPr>
          <w:rFonts w:ascii="Corbel Light" w:hAnsi="Corbel Light"/>
          <w:b/>
          <w:bCs/>
          <w:sz w:val="22"/>
          <w:szCs w:val="22"/>
        </w:rPr>
        <w:t>FAUNA</w:t>
      </w:r>
    </w:p>
    <w:p w14:paraId="21E798E7" w14:textId="77777777" w:rsidR="005F3D88" w:rsidRPr="00671D05" w:rsidRDefault="005F3D88" w:rsidP="00822C02">
      <w:pPr>
        <w:spacing w:before="120" w:after="120"/>
        <w:jc w:val="both"/>
        <w:rPr>
          <w:rFonts w:ascii="Corbel Light" w:hAnsi="Corbel Light"/>
          <w:sz w:val="22"/>
          <w:szCs w:val="22"/>
          <w:u w:val="single"/>
        </w:rPr>
      </w:pPr>
      <w:r w:rsidRPr="00671D05">
        <w:rPr>
          <w:rFonts w:ascii="Corbel Light" w:hAnsi="Corbel Light"/>
          <w:sz w:val="22"/>
          <w:szCs w:val="22"/>
          <w:u w:val="single"/>
        </w:rPr>
        <w:t>Bezkręgowce</w:t>
      </w:r>
    </w:p>
    <w:p w14:paraId="4CE18772" w14:textId="77777777" w:rsidR="005F3D88" w:rsidRPr="00671D05" w:rsidRDefault="005F3D88" w:rsidP="00822C02">
      <w:pPr>
        <w:spacing w:before="120" w:after="120"/>
        <w:jc w:val="both"/>
        <w:rPr>
          <w:rFonts w:ascii="Corbel Light" w:hAnsi="Corbel Light"/>
          <w:sz w:val="22"/>
          <w:szCs w:val="22"/>
        </w:rPr>
      </w:pPr>
      <w:r w:rsidRPr="00671D05">
        <w:rPr>
          <w:rFonts w:ascii="Corbel Light" w:hAnsi="Corbel Light"/>
          <w:sz w:val="22"/>
          <w:szCs w:val="22"/>
        </w:rPr>
        <w:t>Obserwacje bezkręgowców prowadzono metodą marszrutową. Status ochrony określono wg Rozporządzenia Ministra Środowiska z dnia 16 grudnia 2016 r. w sprawie ochrony gatunkowej zwierząt (Dz. U. z 2016 poz. 2183).</w:t>
      </w:r>
    </w:p>
    <w:p w14:paraId="0315FCBB" w14:textId="77777777" w:rsidR="005F3D88" w:rsidRPr="00671D05" w:rsidRDefault="005F3D88" w:rsidP="00822C02">
      <w:pPr>
        <w:spacing w:before="120" w:after="120"/>
        <w:jc w:val="both"/>
        <w:rPr>
          <w:rFonts w:ascii="Corbel Light" w:hAnsi="Corbel Light"/>
          <w:sz w:val="22"/>
          <w:szCs w:val="22"/>
          <w:u w:val="single"/>
        </w:rPr>
      </w:pPr>
      <w:r w:rsidRPr="00671D05">
        <w:rPr>
          <w:rFonts w:ascii="Corbel Light" w:hAnsi="Corbel Light"/>
          <w:sz w:val="22"/>
          <w:szCs w:val="22"/>
          <w:u w:val="single"/>
        </w:rPr>
        <w:lastRenderedPageBreak/>
        <w:t>Herpetofauna</w:t>
      </w:r>
    </w:p>
    <w:p w14:paraId="7D8D3D04" w14:textId="77777777" w:rsidR="005F3D88" w:rsidRPr="00671D05" w:rsidRDefault="005F3D88" w:rsidP="00822C02">
      <w:pPr>
        <w:spacing w:before="120" w:after="120"/>
        <w:jc w:val="both"/>
        <w:rPr>
          <w:rFonts w:ascii="Corbel Light" w:hAnsi="Corbel Light"/>
          <w:sz w:val="22"/>
          <w:szCs w:val="22"/>
        </w:rPr>
      </w:pPr>
      <w:r w:rsidRPr="00671D05">
        <w:rPr>
          <w:rFonts w:ascii="Corbel Light" w:hAnsi="Corbel Light"/>
          <w:sz w:val="22"/>
          <w:szCs w:val="22"/>
        </w:rPr>
        <w:t>Pierwszym etapem inwentaryzacji herpetologicznej była analiza dostępnych danych mapowych, charakteryzujących omawiany obszar. Praktyczny element inwentaryzacji stanowiła wizyta terenowa, w czasie której dokonano obserwacji bezpośrednich metodą „na upatrzonego” oraz prowadzono nasłuchy odgłosów godowych samców płazów bezogonowych. Status ochrony określono wg obowiązującego Rozporządzenia.</w:t>
      </w:r>
    </w:p>
    <w:p w14:paraId="2E6AAD4E" w14:textId="77777777" w:rsidR="005F3D88" w:rsidRPr="00671D05" w:rsidRDefault="005F3D88" w:rsidP="00822C02">
      <w:pPr>
        <w:spacing w:before="120" w:after="120"/>
        <w:jc w:val="both"/>
        <w:rPr>
          <w:rFonts w:ascii="Corbel Light" w:hAnsi="Corbel Light"/>
          <w:sz w:val="22"/>
          <w:szCs w:val="22"/>
          <w:u w:val="single"/>
        </w:rPr>
      </w:pPr>
      <w:r w:rsidRPr="00671D05">
        <w:rPr>
          <w:rFonts w:ascii="Corbel Light" w:hAnsi="Corbel Light"/>
          <w:sz w:val="22"/>
          <w:szCs w:val="22"/>
          <w:u w:val="single"/>
        </w:rPr>
        <w:t>Ornitofauna</w:t>
      </w:r>
    </w:p>
    <w:p w14:paraId="4D8754A3" w14:textId="77777777" w:rsidR="005F3D88" w:rsidRPr="00671D05" w:rsidRDefault="005F3D88" w:rsidP="00822C02">
      <w:pPr>
        <w:spacing w:before="120" w:after="120"/>
        <w:jc w:val="both"/>
        <w:rPr>
          <w:rFonts w:ascii="Corbel Light" w:hAnsi="Corbel Light"/>
          <w:sz w:val="22"/>
          <w:szCs w:val="22"/>
        </w:rPr>
      </w:pPr>
      <w:r w:rsidRPr="00671D05">
        <w:rPr>
          <w:rFonts w:ascii="Corbel Light" w:hAnsi="Corbel Light"/>
          <w:sz w:val="22"/>
          <w:szCs w:val="22"/>
        </w:rPr>
        <w:t xml:space="preserve">Celem przeprowadzenia kontroli ornitologicznej było uzyskanie informacji o składzie gatunkowym awifauny użytkującej analizowany teren. Wykorzystano metodę transektową - wyznaczono 1 </w:t>
      </w:r>
      <w:proofErr w:type="spellStart"/>
      <w:r w:rsidRPr="00671D05">
        <w:rPr>
          <w:rFonts w:ascii="Corbel Light" w:hAnsi="Corbel Light"/>
          <w:sz w:val="22"/>
          <w:szCs w:val="22"/>
        </w:rPr>
        <w:t>transekt</w:t>
      </w:r>
      <w:proofErr w:type="spellEnd"/>
      <w:r w:rsidRPr="00671D05">
        <w:rPr>
          <w:rFonts w:ascii="Corbel Light" w:hAnsi="Corbel Light"/>
          <w:sz w:val="22"/>
          <w:szCs w:val="22"/>
        </w:rPr>
        <w:t>. Metoda powyższa polegała na przemarszu wzdłuż wyznaczonej wcześniej trasy oraz notowaniu wszystkich słyszanych i widzianych ptaków (przelatujących/żerujących/czasowo przebywających na analizowanym terenie), wraz z  informacją o ich lokalizacji w momencie pierwszego stwierdzenia. Obserwacje prowadzono okiem nieuzbrojonym oraz przy użyciu lornetki Barska X-Trail 8x42. Status ochrony określono wg obowiązującego Rozporządzenia.</w:t>
      </w:r>
    </w:p>
    <w:p w14:paraId="5BC6E01B" w14:textId="77777777" w:rsidR="005F3D88" w:rsidRPr="00671D05" w:rsidRDefault="005F3D88" w:rsidP="00822C02">
      <w:pPr>
        <w:spacing w:before="120" w:after="120"/>
        <w:jc w:val="both"/>
        <w:rPr>
          <w:rFonts w:ascii="Corbel Light" w:hAnsi="Corbel Light"/>
          <w:sz w:val="22"/>
          <w:szCs w:val="22"/>
          <w:u w:val="single"/>
        </w:rPr>
      </w:pPr>
      <w:r w:rsidRPr="00671D05">
        <w:rPr>
          <w:rFonts w:ascii="Corbel Light" w:hAnsi="Corbel Light"/>
          <w:sz w:val="22"/>
          <w:szCs w:val="22"/>
          <w:u w:val="single"/>
        </w:rPr>
        <w:t>Teriofauna naziemna</w:t>
      </w:r>
    </w:p>
    <w:p w14:paraId="7790656A" w14:textId="77777777" w:rsidR="005F3D88" w:rsidRPr="00671D05" w:rsidRDefault="005F3D88" w:rsidP="00822C02">
      <w:pPr>
        <w:spacing w:before="120" w:after="120"/>
        <w:jc w:val="both"/>
        <w:rPr>
          <w:rFonts w:ascii="Corbel Light" w:hAnsi="Corbel Light"/>
          <w:sz w:val="22"/>
          <w:szCs w:val="22"/>
        </w:rPr>
      </w:pPr>
      <w:r w:rsidRPr="00671D05">
        <w:rPr>
          <w:rFonts w:ascii="Corbel Light" w:hAnsi="Corbel Light"/>
          <w:sz w:val="22"/>
          <w:szCs w:val="22"/>
        </w:rPr>
        <w:t>Inwentaryzację teriofauny przeprowadzono na podstawie bezpośrednich obserwacji, poszukiwania tropów oraz śladów bytowania. Kontrola terenowa prowadzona była równolegle do badań szaty roślinnej oraz herpetofauny. Status ochrony określono wg obowiązującego Rozporządzenia.</w:t>
      </w:r>
    </w:p>
    <w:p w14:paraId="798F8C24" w14:textId="77777777" w:rsidR="005F3D88" w:rsidRPr="00865F9F" w:rsidRDefault="005F3D88" w:rsidP="00822C02">
      <w:pPr>
        <w:jc w:val="both"/>
        <w:rPr>
          <w:rFonts w:ascii="Corbel Light" w:hAnsi="Corbel Light"/>
          <w:sz w:val="10"/>
          <w:szCs w:val="10"/>
        </w:rPr>
      </w:pPr>
    </w:p>
    <w:p w14:paraId="13002C01" w14:textId="77777777" w:rsidR="005F3D88" w:rsidRPr="00671D05" w:rsidRDefault="005F3D88" w:rsidP="00822C02">
      <w:pPr>
        <w:spacing w:before="120" w:after="120" w:line="23" w:lineRule="atLeast"/>
        <w:jc w:val="both"/>
        <w:rPr>
          <w:rFonts w:ascii="Corbel Light" w:hAnsi="Corbel Light"/>
          <w:b/>
          <w:bCs/>
          <w:sz w:val="22"/>
          <w:szCs w:val="22"/>
        </w:rPr>
      </w:pPr>
      <w:r w:rsidRPr="00671D05">
        <w:rPr>
          <w:rFonts w:ascii="Corbel Light" w:hAnsi="Corbel Light"/>
          <w:b/>
          <w:bCs/>
          <w:sz w:val="22"/>
          <w:szCs w:val="22"/>
        </w:rPr>
        <w:t>WYNIKI INWENTARYZACJI PRZYRODNICZEJ</w:t>
      </w:r>
    </w:p>
    <w:p w14:paraId="08A4DDA3" w14:textId="77777777" w:rsidR="005F3D88" w:rsidRPr="00671D05" w:rsidRDefault="005F3D88" w:rsidP="00822C02">
      <w:pPr>
        <w:spacing w:before="120" w:after="120" w:line="23" w:lineRule="atLeast"/>
        <w:jc w:val="both"/>
        <w:rPr>
          <w:rFonts w:ascii="Corbel Light" w:hAnsi="Corbel Light"/>
          <w:b/>
          <w:bCs/>
          <w:sz w:val="22"/>
          <w:szCs w:val="22"/>
          <w:u w:val="single"/>
        </w:rPr>
      </w:pPr>
      <w:r w:rsidRPr="00671D05">
        <w:rPr>
          <w:rFonts w:ascii="Corbel Light" w:hAnsi="Corbel Light"/>
          <w:b/>
          <w:bCs/>
          <w:sz w:val="22"/>
          <w:szCs w:val="22"/>
          <w:u w:val="single"/>
        </w:rPr>
        <w:t>TEREN INWESTYCJI</w:t>
      </w:r>
    </w:p>
    <w:p w14:paraId="37D75D54" w14:textId="77777777" w:rsidR="005F3D88" w:rsidRPr="00671D05" w:rsidRDefault="005F3D88" w:rsidP="00822C02">
      <w:pPr>
        <w:pStyle w:val="Mjnormal"/>
        <w:spacing w:after="120"/>
        <w:rPr>
          <w:rFonts w:ascii="Corbel Light" w:hAnsi="Corbel Light"/>
          <w:b/>
          <w:bCs/>
          <w:sz w:val="22"/>
        </w:rPr>
      </w:pPr>
      <w:bookmarkStart w:id="3" w:name="_Toc120484295"/>
      <w:r w:rsidRPr="00671D05">
        <w:rPr>
          <w:rFonts w:ascii="Corbel Light" w:hAnsi="Corbel Light"/>
          <w:b/>
          <w:bCs/>
          <w:sz w:val="22"/>
        </w:rPr>
        <w:t>Flora i siedliska przyrodnicze</w:t>
      </w:r>
      <w:bookmarkEnd w:id="3"/>
    </w:p>
    <w:p w14:paraId="5C24324F" w14:textId="77777777" w:rsidR="005F3D88" w:rsidRPr="00671D05" w:rsidRDefault="005F3D88" w:rsidP="00822C02">
      <w:pPr>
        <w:pStyle w:val="NATUROtekstnormalny"/>
        <w:shd w:val="clear" w:color="auto" w:fill="auto"/>
        <w:spacing w:before="0" w:after="120"/>
        <w:ind w:firstLine="0"/>
        <w:rPr>
          <w:rFonts w:ascii="Corbel Light" w:hAnsi="Corbel Light"/>
          <w:bCs/>
          <w:color w:val="auto"/>
          <w:sz w:val="22"/>
          <w:szCs w:val="22"/>
        </w:rPr>
      </w:pPr>
      <w:r w:rsidRPr="00671D05">
        <w:rPr>
          <w:rFonts w:ascii="Corbel Light" w:hAnsi="Corbel Light"/>
          <w:sz w:val="22"/>
          <w:szCs w:val="22"/>
        </w:rPr>
        <w:t>Teren</w:t>
      </w:r>
      <w:r w:rsidRPr="00671D05">
        <w:rPr>
          <w:rFonts w:ascii="Corbel Light" w:hAnsi="Corbel Light"/>
          <w:color w:val="auto"/>
          <w:sz w:val="22"/>
          <w:szCs w:val="22"/>
        </w:rPr>
        <w:t xml:space="preserve"> przeznaczony bezpośrednio pod realizacje przedmiotowego zamierzenia</w:t>
      </w:r>
      <w:r w:rsidRPr="00671D05">
        <w:rPr>
          <w:rFonts w:ascii="Corbel Light" w:hAnsi="Corbel Light"/>
          <w:bCs/>
          <w:color w:val="auto"/>
          <w:sz w:val="22"/>
          <w:szCs w:val="22"/>
        </w:rPr>
        <w:t xml:space="preserve"> stanowi uprawa kukurydzy </w:t>
      </w:r>
      <w:proofErr w:type="spellStart"/>
      <w:r w:rsidRPr="00671D05">
        <w:rPr>
          <w:rFonts w:ascii="Corbel Light" w:hAnsi="Corbel Light"/>
          <w:bCs/>
          <w:i/>
          <w:color w:val="auto"/>
          <w:sz w:val="22"/>
          <w:szCs w:val="22"/>
        </w:rPr>
        <w:t>Zea</w:t>
      </w:r>
      <w:proofErr w:type="spellEnd"/>
      <w:r w:rsidRPr="00671D05">
        <w:rPr>
          <w:rFonts w:ascii="Corbel Light" w:hAnsi="Corbel Light"/>
          <w:bCs/>
          <w:i/>
          <w:color w:val="auto"/>
          <w:sz w:val="22"/>
          <w:szCs w:val="22"/>
        </w:rPr>
        <w:t xml:space="preserve"> </w:t>
      </w:r>
      <w:proofErr w:type="spellStart"/>
      <w:r w:rsidRPr="00671D05">
        <w:rPr>
          <w:rFonts w:ascii="Corbel Light" w:hAnsi="Corbel Light"/>
          <w:bCs/>
          <w:i/>
          <w:color w:val="auto"/>
          <w:sz w:val="22"/>
          <w:szCs w:val="22"/>
        </w:rPr>
        <w:t>mays</w:t>
      </w:r>
      <w:proofErr w:type="spellEnd"/>
      <w:r w:rsidRPr="00671D05">
        <w:rPr>
          <w:rFonts w:ascii="Corbel Light" w:hAnsi="Corbel Light"/>
          <w:bCs/>
          <w:color w:val="auto"/>
          <w:sz w:val="22"/>
          <w:szCs w:val="22"/>
        </w:rPr>
        <w:t>. Nie występują tu obniżenia terenu z roślinnością wilgociolubną ani śródpolne zadrzewienia. Na obrzeżach pola obecne są nieliczne pospolite chwasty, takie jak</w:t>
      </w:r>
      <w:r w:rsidRPr="00671D05">
        <w:rPr>
          <w:rFonts w:ascii="Corbel Light" w:hAnsi="Corbel Light"/>
          <w:sz w:val="22"/>
          <w:szCs w:val="22"/>
        </w:rPr>
        <w:t xml:space="preserve"> bylica pospolita </w:t>
      </w:r>
      <w:proofErr w:type="spellStart"/>
      <w:r w:rsidRPr="00671D05">
        <w:rPr>
          <w:rFonts w:ascii="Corbel Light" w:hAnsi="Corbel Light"/>
          <w:i/>
          <w:sz w:val="22"/>
          <w:szCs w:val="22"/>
        </w:rPr>
        <w:t>Artemisia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vulgaris</w:t>
      </w:r>
      <w:proofErr w:type="spellEnd"/>
      <w:r w:rsidRPr="00671D05">
        <w:rPr>
          <w:rFonts w:ascii="Corbel Light" w:hAnsi="Corbel Light"/>
          <w:sz w:val="22"/>
          <w:szCs w:val="22"/>
        </w:rPr>
        <w:t xml:space="preserve">, przytulia czepna </w:t>
      </w:r>
      <w:proofErr w:type="spellStart"/>
      <w:r w:rsidRPr="00671D05">
        <w:rPr>
          <w:rFonts w:ascii="Corbel Light" w:hAnsi="Corbel Light"/>
          <w:i/>
          <w:sz w:val="22"/>
          <w:szCs w:val="22"/>
        </w:rPr>
        <w:t>Galium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aparine</w:t>
      </w:r>
      <w:proofErr w:type="spellEnd"/>
      <w:r w:rsidRPr="00671D05">
        <w:rPr>
          <w:rFonts w:ascii="Corbel Light" w:hAnsi="Corbel Light"/>
          <w:sz w:val="22"/>
          <w:szCs w:val="22"/>
        </w:rPr>
        <w:t xml:space="preserve">, </w:t>
      </w:r>
      <w:r w:rsidRPr="00671D05">
        <w:rPr>
          <w:rFonts w:ascii="Corbel Light" w:hAnsi="Corbel Light"/>
          <w:bCs/>
          <w:color w:val="auto"/>
          <w:sz w:val="22"/>
          <w:szCs w:val="22"/>
        </w:rPr>
        <w:t xml:space="preserve">gwiazdnica pospolita </w:t>
      </w:r>
      <w:proofErr w:type="spellStart"/>
      <w:r w:rsidRPr="00671D05">
        <w:rPr>
          <w:rFonts w:ascii="Corbel Light" w:hAnsi="Corbel Light"/>
          <w:bCs/>
          <w:i/>
          <w:color w:val="auto"/>
          <w:sz w:val="22"/>
          <w:szCs w:val="22"/>
        </w:rPr>
        <w:t>Stellaria</w:t>
      </w:r>
      <w:proofErr w:type="spellEnd"/>
      <w:r w:rsidRPr="00671D05">
        <w:rPr>
          <w:rFonts w:ascii="Corbel Light" w:hAnsi="Corbel Light"/>
          <w:bCs/>
          <w:i/>
          <w:color w:val="auto"/>
          <w:sz w:val="22"/>
          <w:szCs w:val="22"/>
        </w:rPr>
        <w:t xml:space="preserve"> media</w:t>
      </w:r>
      <w:r w:rsidRPr="00671D05">
        <w:rPr>
          <w:rFonts w:ascii="Corbel Light" w:hAnsi="Corbel Light"/>
          <w:bCs/>
          <w:color w:val="auto"/>
          <w:sz w:val="22"/>
          <w:szCs w:val="22"/>
        </w:rPr>
        <w:t>, itp.</w:t>
      </w:r>
    </w:p>
    <w:p w14:paraId="73AAF5E2"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lastRenderedPageBreak/>
        <w:drawing>
          <wp:inline distT="0" distB="0" distL="0" distR="0" wp14:anchorId="45DF6F8A" wp14:editId="27C6D5CE">
            <wp:extent cx="5940000" cy="3340800"/>
            <wp:effectExtent l="0" t="0" r="381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5940000" cy="3340800"/>
                    </a:xfrm>
                    <a:prstGeom prst="rect">
                      <a:avLst/>
                    </a:prstGeom>
                    <a:noFill/>
                    <a:ln>
                      <a:noFill/>
                    </a:ln>
                  </pic:spPr>
                </pic:pic>
              </a:graphicData>
            </a:graphic>
          </wp:inline>
        </w:drawing>
      </w:r>
    </w:p>
    <w:p w14:paraId="00A7E29B" w14:textId="5831B359" w:rsidR="005F3D88" w:rsidRPr="00865F9F" w:rsidRDefault="005F3D88" w:rsidP="00822C02">
      <w:pPr>
        <w:pStyle w:val="Legenda"/>
        <w:jc w:val="both"/>
        <w:rPr>
          <w:rFonts w:ascii="Corbel Light" w:hAnsi="Corbel Light"/>
          <w:b/>
          <w:bCs/>
          <w:i w:val="0"/>
          <w:iCs w:val="0"/>
          <w:color w:val="auto"/>
          <w:sz w:val="20"/>
          <w:szCs w:val="20"/>
        </w:rPr>
      </w:pPr>
      <w:bookmarkStart w:id="4" w:name="_Toc120484089"/>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1</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Teren przedsięwzięcia, widok z południa w kierunku północnym</w:t>
      </w:r>
      <w:bookmarkEnd w:id="4"/>
    </w:p>
    <w:p w14:paraId="43ACFF64"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drawing>
          <wp:inline distT="0" distB="0" distL="0" distR="0" wp14:anchorId="1204FD0E" wp14:editId="646CC4EC">
            <wp:extent cx="5940000" cy="3340800"/>
            <wp:effectExtent l="0" t="0" r="381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5940000" cy="3340800"/>
                    </a:xfrm>
                    <a:prstGeom prst="rect">
                      <a:avLst/>
                    </a:prstGeom>
                    <a:noFill/>
                    <a:ln>
                      <a:noFill/>
                    </a:ln>
                  </pic:spPr>
                </pic:pic>
              </a:graphicData>
            </a:graphic>
          </wp:inline>
        </w:drawing>
      </w:r>
    </w:p>
    <w:p w14:paraId="5ECE8A2D" w14:textId="1110EC90" w:rsidR="005F3D88" w:rsidRPr="00865F9F" w:rsidRDefault="005F3D88" w:rsidP="00822C02">
      <w:pPr>
        <w:pStyle w:val="Legenda"/>
        <w:jc w:val="both"/>
        <w:rPr>
          <w:rFonts w:ascii="Corbel Light" w:hAnsi="Corbel Light"/>
          <w:b/>
          <w:bCs/>
          <w:i w:val="0"/>
          <w:iCs w:val="0"/>
          <w:color w:val="auto"/>
          <w:sz w:val="20"/>
          <w:szCs w:val="20"/>
        </w:rPr>
      </w:pPr>
      <w:bookmarkStart w:id="5" w:name="_Toc120484090"/>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2</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Teren przedsięwzięcia, widok z zachodu na wschód</w:t>
      </w:r>
      <w:bookmarkEnd w:id="5"/>
    </w:p>
    <w:p w14:paraId="3497C667" w14:textId="3420C078" w:rsidR="005F3D88" w:rsidRPr="00671D05" w:rsidRDefault="005F3D88" w:rsidP="00822C02">
      <w:pPr>
        <w:pStyle w:val="Mjnormal"/>
        <w:spacing w:after="120"/>
        <w:rPr>
          <w:rFonts w:ascii="Corbel Light" w:hAnsi="Corbel Light"/>
          <w:b/>
          <w:bCs/>
          <w:sz w:val="22"/>
        </w:rPr>
      </w:pPr>
      <w:bookmarkStart w:id="6" w:name="_Toc115252346"/>
      <w:bookmarkStart w:id="7" w:name="_Toc120484296"/>
      <w:r w:rsidRPr="00671D05">
        <w:rPr>
          <w:rFonts w:ascii="Corbel Light" w:hAnsi="Corbel Light"/>
          <w:b/>
          <w:bCs/>
          <w:sz w:val="22"/>
        </w:rPr>
        <w:t>Mykobiota</w:t>
      </w:r>
      <w:bookmarkEnd w:id="6"/>
      <w:bookmarkEnd w:id="7"/>
    </w:p>
    <w:p w14:paraId="3DA32008" w14:textId="77777777" w:rsidR="005F3D88" w:rsidRPr="00671D05" w:rsidRDefault="005F3D88" w:rsidP="00822C02">
      <w:pPr>
        <w:pStyle w:val="NATUROtekstnormalny"/>
        <w:shd w:val="clear" w:color="auto" w:fill="auto"/>
        <w:spacing w:before="0" w:after="120"/>
        <w:rPr>
          <w:rFonts w:ascii="Corbel Light" w:hAnsi="Corbel Light"/>
          <w:sz w:val="22"/>
          <w:szCs w:val="22"/>
          <w:lang w:eastAsia="en-US" w:bidi="ar-SA"/>
        </w:rPr>
      </w:pPr>
      <w:r w:rsidRPr="00671D05">
        <w:rPr>
          <w:rFonts w:ascii="Corbel Light" w:hAnsi="Corbel Light"/>
          <w:color w:val="auto"/>
          <w:sz w:val="22"/>
          <w:szCs w:val="22"/>
        </w:rPr>
        <w:t>Podczas</w:t>
      </w:r>
      <w:r w:rsidRPr="00671D05">
        <w:rPr>
          <w:rFonts w:ascii="Corbel Light" w:hAnsi="Corbel Light"/>
          <w:sz w:val="22"/>
          <w:szCs w:val="22"/>
          <w:lang w:eastAsia="en-US" w:bidi="ar-SA"/>
        </w:rPr>
        <w:t xml:space="preserve"> przeprowadzonych badań na terenie inwestycyjnym nie zaobserwowano obecności grzybów </w:t>
      </w:r>
      <w:r w:rsidRPr="00671D05">
        <w:rPr>
          <w:rFonts w:ascii="Corbel Light" w:hAnsi="Corbel Light"/>
          <w:sz w:val="22"/>
          <w:szCs w:val="22"/>
        </w:rPr>
        <w:t>wielkoowocnikowych</w:t>
      </w:r>
      <w:r w:rsidRPr="00671D05">
        <w:rPr>
          <w:rFonts w:ascii="Corbel Light" w:hAnsi="Corbel Light"/>
          <w:sz w:val="22"/>
          <w:szCs w:val="22"/>
          <w:lang w:eastAsia="en-US" w:bidi="ar-SA"/>
        </w:rPr>
        <w:t xml:space="preserve"> ani porostów.</w:t>
      </w:r>
    </w:p>
    <w:p w14:paraId="03AD6149" w14:textId="77777777" w:rsidR="00673794" w:rsidRPr="00671D05" w:rsidRDefault="00673794" w:rsidP="00822C02">
      <w:pPr>
        <w:pStyle w:val="NATUROtekstnormalny"/>
        <w:shd w:val="clear" w:color="auto" w:fill="auto"/>
        <w:spacing w:before="0" w:after="120"/>
        <w:rPr>
          <w:rFonts w:ascii="Corbel Light" w:hAnsi="Corbel Light"/>
          <w:sz w:val="22"/>
          <w:szCs w:val="22"/>
          <w:lang w:eastAsia="en-US" w:bidi="ar-SA"/>
        </w:rPr>
      </w:pPr>
    </w:p>
    <w:p w14:paraId="361098BE" w14:textId="77777777" w:rsidR="005F3D88" w:rsidRPr="00671D05" w:rsidRDefault="005F3D88" w:rsidP="00822C02">
      <w:pPr>
        <w:pStyle w:val="Mjnormal"/>
        <w:spacing w:after="120"/>
        <w:rPr>
          <w:rFonts w:ascii="Corbel Light" w:hAnsi="Corbel Light"/>
          <w:b/>
          <w:bCs/>
          <w:sz w:val="22"/>
          <w:lang w:val="x-none"/>
        </w:rPr>
      </w:pPr>
      <w:bookmarkStart w:id="8" w:name="_Toc120484297"/>
      <w:bookmarkStart w:id="9" w:name="_Toc115252347"/>
      <w:r w:rsidRPr="00671D05">
        <w:rPr>
          <w:rFonts w:ascii="Corbel Light" w:hAnsi="Corbel Light"/>
          <w:b/>
          <w:bCs/>
          <w:sz w:val="22"/>
          <w:lang w:val="x-none"/>
        </w:rPr>
        <w:lastRenderedPageBreak/>
        <w:t>F</w:t>
      </w:r>
      <w:r w:rsidRPr="00671D05">
        <w:rPr>
          <w:rFonts w:ascii="Corbel Light" w:hAnsi="Corbel Light"/>
          <w:b/>
          <w:bCs/>
          <w:sz w:val="22"/>
        </w:rPr>
        <w:t>auna</w:t>
      </w:r>
      <w:bookmarkEnd w:id="8"/>
    </w:p>
    <w:p w14:paraId="35C06F97" w14:textId="77777777" w:rsidR="005F3D88" w:rsidRPr="00671D05" w:rsidRDefault="005F3D88" w:rsidP="00822C02">
      <w:pPr>
        <w:spacing w:before="120" w:after="120"/>
        <w:jc w:val="both"/>
        <w:rPr>
          <w:rFonts w:ascii="Corbel Light" w:eastAsia="Calibri" w:hAnsi="Corbel Light"/>
          <w:bCs/>
          <w:sz w:val="22"/>
          <w:szCs w:val="22"/>
          <w:u w:val="single"/>
          <w:lang w:eastAsia="x-none"/>
        </w:rPr>
      </w:pPr>
      <w:r w:rsidRPr="00671D05">
        <w:rPr>
          <w:rFonts w:ascii="Corbel Light" w:eastAsia="Calibri" w:hAnsi="Corbel Light"/>
          <w:bCs/>
          <w:sz w:val="22"/>
          <w:szCs w:val="22"/>
          <w:u w:val="single"/>
          <w:lang w:eastAsia="x-none"/>
        </w:rPr>
        <w:t>Bezkręgowce</w:t>
      </w:r>
      <w:bookmarkEnd w:id="9"/>
    </w:p>
    <w:p w14:paraId="3285C108" w14:textId="77777777" w:rsidR="005F3D88" w:rsidRPr="00671D05" w:rsidRDefault="005F3D88" w:rsidP="00822C02">
      <w:pPr>
        <w:spacing w:after="120"/>
        <w:ind w:firstLine="360"/>
        <w:jc w:val="both"/>
        <w:rPr>
          <w:rFonts w:ascii="Corbel Light" w:hAnsi="Corbel Light"/>
          <w:sz w:val="22"/>
          <w:szCs w:val="22"/>
        </w:rPr>
      </w:pPr>
      <w:r w:rsidRPr="00671D05">
        <w:rPr>
          <w:rFonts w:ascii="Corbel Light" w:hAnsi="Corbel Light"/>
          <w:sz w:val="22"/>
          <w:szCs w:val="22"/>
        </w:rPr>
        <w:t xml:space="preserve">Na terenie inwestycyjnym nie zaobserwowano obecności bezkręgowców. Kukurydza jest roślinną wiatropylną, wiec również w okresie jej kwitnienia plantacja nie będzie stanowiła środowiska sprzyjającego obecności cennych gatunków owadów, w tym zapylaczy. Ponadto przy jej uprawie zwykle stosowane są różnego rodzaju pestycydy, dodatkowo zubażające tę i tak ubogą monokulturę. </w:t>
      </w:r>
    </w:p>
    <w:p w14:paraId="504B2D31" w14:textId="77777777" w:rsidR="005F3D88" w:rsidRPr="00671D05" w:rsidRDefault="005F3D88" w:rsidP="00822C02">
      <w:pPr>
        <w:spacing w:before="120" w:after="120"/>
        <w:jc w:val="both"/>
        <w:rPr>
          <w:rFonts w:ascii="Corbel Light" w:eastAsia="Calibri" w:hAnsi="Corbel Light"/>
          <w:bCs/>
          <w:sz w:val="22"/>
          <w:szCs w:val="22"/>
          <w:u w:val="single"/>
          <w:lang w:eastAsia="x-none"/>
        </w:rPr>
      </w:pPr>
      <w:bookmarkStart w:id="10" w:name="_Toc115252348"/>
      <w:r w:rsidRPr="00671D05">
        <w:rPr>
          <w:rFonts w:ascii="Corbel Light" w:eastAsia="Calibri" w:hAnsi="Corbel Light"/>
          <w:bCs/>
          <w:sz w:val="22"/>
          <w:szCs w:val="22"/>
          <w:u w:val="single"/>
          <w:lang w:eastAsia="x-none"/>
        </w:rPr>
        <w:t>Herpetofauna</w:t>
      </w:r>
      <w:bookmarkEnd w:id="10"/>
    </w:p>
    <w:p w14:paraId="6F11901B" w14:textId="77777777" w:rsidR="005F3D88" w:rsidRPr="00671D05" w:rsidRDefault="005F3D88" w:rsidP="00822C02">
      <w:pPr>
        <w:pStyle w:val="NATUROtekstnormalny"/>
        <w:shd w:val="clear" w:color="auto" w:fill="auto"/>
        <w:spacing w:before="0" w:after="120"/>
        <w:ind w:firstLine="0"/>
        <w:rPr>
          <w:rFonts w:ascii="Corbel Light" w:hAnsi="Corbel Light"/>
          <w:sz w:val="22"/>
          <w:szCs w:val="22"/>
        </w:rPr>
      </w:pPr>
      <w:r w:rsidRPr="00671D05">
        <w:rPr>
          <w:rFonts w:ascii="Corbel Light" w:hAnsi="Corbel Light"/>
          <w:sz w:val="22"/>
          <w:szCs w:val="22"/>
        </w:rPr>
        <w:t>W granicach obszaru objętego planowanym zamierzeniem nie stwierdzono przedstawicieli herpetofauny. Nie występują tu rowy melioracyjne ani śródpolne oczka, które mogłyby stanowić miejsce rozrodu batrachofauny i cel ich wiosennych migracji.</w:t>
      </w:r>
    </w:p>
    <w:p w14:paraId="0FD25DD0" w14:textId="77777777" w:rsidR="005F3D88" w:rsidRPr="00671D05" w:rsidRDefault="005F3D88" w:rsidP="00822C02">
      <w:pPr>
        <w:spacing w:before="120" w:after="120"/>
        <w:jc w:val="both"/>
        <w:rPr>
          <w:rFonts w:ascii="Corbel Light" w:eastAsia="Calibri" w:hAnsi="Corbel Light"/>
          <w:bCs/>
          <w:sz w:val="22"/>
          <w:szCs w:val="22"/>
          <w:u w:val="single"/>
          <w:lang w:eastAsia="x-none"/>
        </w:rPr>
      </w:pPr>
      <w:bookmarkStart w:id="11" w:name="_Toc115252349"/>
      <w:r w:rsidRPr="00671D05">
        <w:rPr>
          <w:rFonts w:ascii="Corbel Light" w:eastAsia="Calibri" w:hAnsi="Corbel Light"/>
          <w:bCs/>
          <w:sz w:val="22"/>
          <w:szCs w:val="22"/>
          <w:u w:val="single"/>
          <w:lang w:eastAsia="x-none"/>
        </w:rPr>
        <w:t>Teriofauna</w:t>
      </w:r>
      <w:bookmarkEnd w:id="11"/>
    </w:p>
    <w:p w14:paraId="1465ADBC" w14:textId="77777777" w:rsidR="005F3D88" w:rsidRPr="00671D05" w:rsidRDefault="005F3D88" w:rsidP="00822C02">
      <w:pPr>
        <w:pStyle w:val="NATUROtekstnormalny"/>
        <w:shd w:val="clear" w:color="auto" w:fill="auto"/>
        <w:spacing w:before="0" w:after="120"/>
        <w:ind w:firstLine="0"/>
        <w:rPr>
          <w:rFonts w:ascii="Corbel Light" w:hAnsi="Corbel Light"/>
          <w:sz w:val="22"/>
          <w:szCs w:val="22"/>
        </w:rPr>
      </w:pPr>
      <w:r w:rsidRPr="00671D05">
        <w:rPr>
          <w:rFonts w:ascii="Corbel Light" w:hAnsi="Corbel Light"/>
          <w:sz w:val="22"/>
          <w:szCs w:val="22"/>
        </w:rPr>
        <w:t xml:space="preserve">Podczas </w:t>
      </w:r>
      <w:r w:rsidRPr="00671D05">
        <w:rPr>
          <w:rFonts w:ascii="Corbel Light" w:hAnsi="Corbel Light"/>
          <w:color w:val="auto"/>
          <w:sz w:val="22"/>
          <w:szCs w:val="22"/>
        </w:rPr>
        <w:t>prowadzon</w:t>
      </w:r>
      <w:r w:rsidRPr="00671D05">
        <w:rPr>
          <w:rFonts w:ascii="Corbel Light" w:hAnsi="Corbel Light"/>
          <w:sz w:val="22"/>
          <w:szCs w:val="22"/>
        </w:rPr>
        <w:t>ych</w:t>
      </w:r>
      <w:r w:rsidRPr="00671D05">
        <w:rPr>
          <w:rFonts w:ascii="Corbel Light" w:hAnsi="Corbel Light"/>
          <w:color w:val="auto"/>
          <w:sz w:val="22"/>
          <w:szCs w:val="22"/>
        </w:rPr>
        <w:t xml:space="preserve"> </w:t>
      </w:r>
      <w:r w:rsidRPr="00671D05">
        <w:rPr>
          <w:rFonts w:ascii="Corbel Light" w:hAnsi="Corbel Light"/>
          <w:sz w:val="22"/>
          <w:szCs w:val="22"/>
        </w:rPr>
        <w:t>kontroli</w:t>
      </w:r>
      <w:r w:rsidRPr="00671D05">
        <w:rPr>
          <w:rFonts w:ascii="Corbel Light" w:hAnsi="Corbel Light"/>
          <w:color w:val="auto"/>
          <w:sz w:val="22"/>
          <w:szCs w:val="22"/>
        </w:rPr>
        <w:t xml:space="preserve"> </w:t>
      </w:r>
      <w:r w:rsidRPr="00671D05">
        <w:rPr>
          <w:rFonts w:ascii="Corbel Light" w:hAnsi="Corbel Light"/>
          <w:sz w:val="22"/>
          <w:szCs w:val="22"/>
        </w:rPr>
        <w:t xml:space="preserve">zaobserwowano tropy sarny </w:t>
      </w:r>
      <w:proofErr w:type="spellStart"/>
      <w:r w:rsidRPr="00671D05">
        <w:rPr>
          <w:rFonts w:ascii="Corbel Light" w:hAnsi="Corbel Light"/>
          <w:i/>
          <w:sz w:val="22"/>
          <w:szCs w:val="22"/>
        </w:rPr>
        <w:t>Capreolus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capreolus</w:t>
      </w:r>
      <w:proofErr w:type="spellEnd"/>
      <w:r w:rsidRPr="00671D05">
        <w:rPr>
          <w:rFonts w:ascii="Corbel Light" w:hAnsi="Corbel Light"/>
          <w:sz w:val="22"/>
          <w:szCs w:val="22"/>
        </w:rPr>
        <w:t>, a także jednego osobnika zająca szaraka</w:t>
      </w:r>
      <w:r w:rsidRPr="00671D05">
        <w:rPr>
          <w:rFonts w:ascii="Corbel Light" w:hAnsi="Corbel Light"/>
          <w:i/>
          <w:sz w:val="22"/>
          <w:szCs w:val="22"/>
        </w:rPr>
        <w:t xml:space="preserve"> </w:t>
      </w:r>
      <w:proofErr w:type="spellStart"/>
      <w:r w:rsidRPr="00671D05">
        <w:rPr>
          <w:rFonts w:ascii="Corbel Light" w:hAnsi="Corbel Light"/>
          <w:i/>
          <w:sz w:val="22"/>
          <w:szCs w:val="22"/>
        </w:rPr>
        <w:t>Lepus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europaeus</w:t>
      </w:r>
      <w:proofErr w:type="spellEnd"/>
      <w:r w:rsidRPr="00671D05">
        <w:rPr>
          <w:rFonts w:ascii="Corbel Light" w:hAnsi="Corbel Light"/>
          <w:sz w:val="22"/>
          <w:szCs w:val="22"/>
        </w:rPr>
        <w:t xml:space="preserve">. Wymienione wyżej gatunki występują </w:t>
      </w:r>
      <w:r w:rsidRPr="00671D05">
        <w:rPr>
          <w:rFonts w:ascii="Corbel Light" w:hAnsi="Corbel Light"/>
          <w:iCs/>
          <w:color w:val="auto"/>
          <w:sz w:val="22"/>
          <w:szCs w:val="22"/>
        </w:rPr>
        <w:t>pospolicie</w:t>
      </w:r>
      <w:r w:rsidRPr="00671D05">
        <w:rPr>
          <w:rFonts w:ascii="Corbel Light" w:hAnsi="Corbel Light"/>
          <w:sz w:val="22"/>
          <w:szCs w:val="22"/>
        </w:rPr>
        <w:t xml:space="preserve"> na terenie kraju i podlegają ochronie regulowanej przepisami prawa łowieckiego</w:t>
      </w:r>
      <w:r w:rsidRPr="00671D05">
        <w:rPr>
          <w:rFonts w:ascii="Corbel Light" w:eastAsiaTheme="majorEastAsia" w:hAnsi="Corbel Light"/>
          <w:sz w:val="22"/>
          <w:szCs w:val="22"/>
        </w:rPr>
        <w:t xml:space="preserve"> (</w:t>
      </w:r>
      <w:r w:rsidRPr="00671D05">
        <w:rPr>
          <w:rFonts w:ascii="Corbel Light" w:hAnsi="Corbel Light"/>
          <w:sz w:val="22"/>
          <w:szCs w:val="22"/>
        </w:rPr>
        <w:t>Rozporządzenie Ministra Środowiska z dnia 11 marca 2005 r. w sprawie ustalenia listy gatunków zwierząt łownych</w:t>
      </w:r>
      <w:r w:rsidRPr="00671D05">
        <w:rPr>
          <w:rFonts w:ascii="Corbel Light" w:eastAsiaTheme="majorEastAsia" w:hAnsi="Corbel Light"/>
          <w:sz w:val="22"/>
          <w:szCs w:val="22"/>
        </w:rPr>
        <w:t>)</w:t>
      </w:r>
      <w:r w:rsidRPr="00671D05">
        <w:rPr>
          <w:rFonts w:ascii="Corbel Light" w:hAnsi="Corbel Light"/>
          <w:sz w:val="22"/>
          <w:szCs w:val="22"/>
        </w:rPr>
        <w:t>. Ich liczebność nie jest zagrożona, chociaż populację zająca cechuje regres.</w:t>
      </w:r>
    </w:p>
    <w:p w14:paraId="1BC6CF7A" w14:textId="77777777" w:rsidR="005F3D88" w:rsidRPr="00671D05" w:rsidRDefault="005F3D88" w:rsidP="00822C02">
      <w:pPr>
        <w:spacing w:before="120" w:after="120"/>
        <w:jc w:val="both"/>
        <w:rPr>
          <w:rFonts w:ascii="Corbel Light" w:hAnsi="Corbel Light"/>
          <w:bCs/>
          <w:sz w:val="22"/>
          <w:szCs w:val="22"/>
          <w:u w:val="single"/>
        </w:rPr>
      </w:pPr>
      <w:r w:rsidRPr="00671D05">
        <w:rPr>
          <w:rFonts w:ascii="Corbel Light" w:eastAsia="Calibri" w:hAnsi="Corbel Light"/>
          <w:bCs/>
          <w:sz w:val="22"/>
          <w:szCs w:val="22"/>
          <w:u w:val="single"/>
          <w:lang w:eastAsia="x-none"/>
        </w:rPr>
        <w:t>Ornitofauna</w:t>
      </w:r>
    </w:p>
    <w:p w14:paraId="35124E6B" w14:textId="77777777" w:rsidR="005F3D88" w:rsidRPr="00671D05" w:rsidRDefault="005F3D88" w:rsidP="00822C02">
      <w:pPr>
        <w:pStyle w:val="NATUROtekstnormalny"/>
        <w:shd w:val="clear" w:color="auto" w:fill="auto"/>
        <w:spacing w:before="0" w:after="120"/>
        <w:ind w:firstLine="0"/>
        <w:rPr>
          <w:rFonts w:ascii="Corbel Light" w:hAnsi="Corbel Light"/>
          <w:sz w:val="22"/>
          <w:szCs w:val="22"/>
        </w:rPr>
      </w:pPr>
      <w:r w:rsidRPr="00671D05">
        <w:rPr>
          <w:rFonts w:ascii="Corbel Light" w:hAnsi="Corbel Light"/>
          <w:sz w:val="22"/>
          <w:szCs w:val="22"/>
        </w:rPr>
        <w:t xml:space="preserve">W trakcie prowadzonych obserwacji odnotowano przelatującą nad północną granicą powierzchni przedsięwzięcia kanię rudą </w:t>
      </w:r>
      <w:proofErr w:type="spellStart"/>
      <w:r w:rsidRPr="00671D05">
        <w:rPr>
          <w:rFonts w:ascii="Corbel Light" w:hAnsi="Corbel Light"/>
          <w:i/>
          <w:sz w:val="22"/>
          <w:szCs w:val="22"/>
        </w:rPr>
        <w:t>Milvus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milvus</w:t>
      </w:r>
      <w:proofErr w:type="spellEnd"/>
      <w:r w:rsidRPr="00671D05">
        <w:rPr>
          <w:rFonts w:ascii="Corbel Light" w:hAnsi="Corbel Light"/>
          <w:sz w:val="22"/>
          <w:szCs w:val="22"/>
        </w:rPr>
        <w:t>, która następnie krążyła nad Wytwórnią Mas Bitumicznych Huta Chojno, zlokalizowaną w odległości ok. 300 m w kierunku północnym. Kania ruda, wg Rozporządzenia Ministra Środowiska z dnia 16 grudnia 2016 r. w sprawie ochrony gatunkowej zwierząt (Dz. U. z 2016 poz. 2183), podlega ścisłej ochronie gatunkowej.</w:t>
      </w:r>
    </w:p>
    <w:p w14:paraId="1A572335" w14:textId="77777777" w:rsidR="005F3D88" w:rsidRPr="00671D05" w:rsidRDefault="005F3D88" w:rsidP="00822C02">
      <w:pPr>
        <w:pStyle w:val="Mjnormal"/>
        <w:spacing w:after="0"/>
        <w:rPr>
          <w:sz w:val="22"/>
          <w:u w:val="single"/>
        </w:rPr>
      </w:pPr>
      <w:bookmarkStart w:id="12" w:name="_Toc120484298"/>
      <w:bookmarkStart w:id="13" w:name="_Toc55378842"/>
      <w:bookmarkStart w:id="14" w:name="_Toc115252351"/>
      <w:bookmarkStart w:id="15" w:name="_Toc517954852"/>
      <w:r w:rsidRPr="00671D05">
        <w:rPr>
          <w:sz w:val="22"/>
          <w:u w:val="single"/>
        </w:rPr>
        <w:t>BUFOR</w:t>
      </w:r>
      <w:bookmarkEnd w:id="12"/>
    </w:p>
    <w:p w14:paraId="1BEE74E8" w14:textId="77777777" w:rsidR="005F3D88" w:rsidRPr="00671D05" w:rsidRDefault="005F3D88" w:rsidP="00822C02">
      <w:pPr>
        <w:pStyle w:val="NATUROtekstnormalny"/>
        <w:shd w:val="clear" w:color="auto" w:fill="auto"/>
        <w:spacing w:before="0" w:after="120"/>
        <w:ind w:firstLine="0"/>
        <w:rPr>
          <w:rFonts w:ascii="Corbel Light" w:eastAsia="Calibri" w:hAnsi="Corbel Light"/>
          <w:bCs/>
          <w:sz w:val="22"/>
          <w:szCs w:val="22"/>
          <w:lang w:eastAsia="x-none"/>
        </w:rPr>
      </w:pPr>
    </w:p>
    <w:p w14:paraId="2607BB27" w14:textId="77777777" w:rsidR="005F3D88" w:rsidRPr="00671D05" w:rsidRDefault="005F3D88" w:rsidP="00822C02">
      <w:pPr>
        <w:pStyle w:val="NATUROtekstnormalny"/>
        <w:shd w:val="clear" w:color="auto" w:fill="auto"/>
        <w:spacing w:before="0" w:after="120"/>
        <w:ind w:firstLine="0"/>
        <w:rPr>
          <w:rFonts w:ascii="Corbel Light" w:eastAsia="Calibri" w:hAnsi="Corbel Light"/>
          <w:b/>
          <w:sz w:val="22"/>
          <w:szCs w:val="22"/>
          <w:lang w:eastAsia="x-none"/>
        </w:rPr>
      </w:pPr>
      <w:r w:rsidRPr="00671D05">
        <w:rPr>
          <w:rFonts w:ascii="Corbel Light" w:eastAsia="Calibri" w:hAnsi="Corbel Light"/>
          <w:b/>
          <w:sz w:val="22"/>
          <w:szCs w:val="22"/>
          <w:lang w:eastAsia="x-none"/>
        </w:rPr>
        <w:t>Szata roślinna terenów sąsiadujących z inwestycją</w:t>
      </w:r>
    </w:p>
    <w:p w14:paraId="11A39CF7" w14:textId="77777777" w:rsidR="005F3D88" w:rsidRPr="00671D05" w:rsidRDefault="005F3D88" w:rsidP="00822C02">
      <w:pPr>
        <w:pStyle w:val="NATUROtekstnormalny"/>
        <w:shd w:val="clear" w:color="auto" w:fill="auto"/>
        <w:spacing w:before="0" w:after="120"/>
        <w:ind w:firstLine="0"/>
        <w:rPr>
          <w:rFonts w:ascii="Corbel Light" w:hAnsi="Corbel Light"/>
          <w:sz w:val="22"/>
          <w:szCs w:val="22"/>
        </w:rPr>
      </w:pPr>
      <w:r w:rsidRPr="00671D05">
        <w:rPr>
          <w:rFonts w:ascii="Corbel Light" w:hAnsi="Corbel Light"/>
          <w:sz w:val="22"/>
          <w:szCs w:val="22"/>
        </w:rPr>
        <w:t xml:space="preserve">W buforze północnym zlokalizowane jest wyrobisko kruszywa naturalnego, w znacznej części już nieużytkowane. Powierzchnia stopniowo zarasta przez gatunki zbiorowisk </w:t>
      </w:r>
      <w:proofErr w:type="spellStart"/>
      <w:r w:rsidRPr="00671D05">
        <w:rPr>
          <w:rFonts w:ascii="Corbel Light" w:hAnsi="Corbel Light"/>
          <w:sz w:val="22"/>
          <w:szCs w:val="22"/>
        </w:rPr>
        <w:t>segetalnych</w:t>
      </w:r>
      <w:proofErr w:type="spellEnd"/>
      <w:r w:rsidRPr="00671D05">
        <w:rPr>
          <w:rFonts w:ascii="Corbel Light" w:hAnsi="Corbel Light"/>
          <w:sz w:val="22"/>
          <w:szCs w:val="22"/>
        </w:rPr>
        <w:t xml:space="preserve">, ruderalnych i pionierskich, takie jak: </w:t>
      </w:r>
      <w:bookmarkStart w:id="16" w:name="_Hlk116146871"/>
      <w:r w:rsidRPr="00671D05">
        <w:rPr>
          <w:rFonts w:ascii="Corbel Light" w:hAnsi="Corbel Light"/>
          <w:iCs/>
          <w:sz w:val="22"/>
          <w:szCs w:val="22"/>
        </w:rPr>
        <w:t xml:space="preserve">podbiał pospolity </w:t>
      </w:r>
      <w:proofErr w:type="spellStart"/>
      <w:r w:rsidRPr="00671D05">
        <w:rPr>
          <w:rFonts w:ascii="Corbel Light" w:hAnsi="Corbel Light"/>
          <w:i/>
          <w:iCs/>
          <w:sz w:val="22"/>
          <w:szCs w:val="22"/>
        </w:rPr>
        <w:t>Tussilago</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farfara</w:t>
      </w:r>
      <w:proofErr w:type="spellEnd"/>
      <w:r w:rsidRPr="00671D05">
        <w:rPr>
          <w:rFonts w:ascii="Corbel Light" w:hAnsi="Corbel Light"/>
          <w:iCs/>
          <w:sz w:val="22"/>
          <w:szCs w:val="22"/>
        </w:rPr>
        <w:t xml:space="preserve">, czerwiec roczny </w:t>
      </w:r>
      <w:proofErr w:type="spellStart"/>
      <w:r w:rsidRPr="00671D05">
        <w:rPr>
          <w:rFonts w:ascii="Corbel Light" w:hAnsi="Corbel Light"/>
          <w:i/>
          <w:iCs/>
          <w:sz w:val="22"/>
          <w:szCs w:val="22"/>
        </w:rPr>
        <w:t>Scleranthus</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annuus</w:t>
      </w:r>
      <w:proofErr w:type="spellEnd"/>
      <w:r w:rsidRPr="00671D05">
        <w:rPr>
          <w:rFonts w:ascii="Corbel Light" w:hAnsi="Corbel Light"/>
          <w:iCs/>
          <w:sz w:val="22"/>
          <w:szCs w:val="22"/>
        </w:rPr>
        <w:t xml:space="preserve">, </w:t>
      </w:r>
      <w:r w:rsidRPr="00671D05">
        <w:rPr>
          <w:rFonts w:ascii="Corbel Light" w:hAnsi="Corbel Light"/>
          <w:sz w:val="22"/>
          <w:szCs w:val="22"/>
        </w:rPr>
        <w:t xml:space="preserve">iglica pospolita </w:t>
      </w:r>
      <w:proofErr w:type="spellStart"/>
      <w:r w:rsidRPr="00671D05">
        <w:rPr>
          <w:rFonts w:ascii="Corbel Light" w:hAnsi="Corbel Light"/>
          <w:i/>
          <w:sz w:val="22"/>
          <w:szCs w:val="22"/>
        </w:rPr>
        <w:t>Erodium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cicutarium</w:t>
      </w:r>
      <w:proofErr w:type="spellEnd"/>
      <w:r w:rsidRPr="00671D05">
        <w:rPr>
          <w:rFonts w:ascii="Corbel Light" w:hAnsi="Corbel Light"/>
          <w:sz w:val="22"/>
          <w:szCs w:val="22"/>
        </w:rPr>
        <w:t xml:space="preserve">, </w:t>
      </w:r>
      <w:r w:rsidRPr="00671D05">
        <w:rPr>
          <w:rFonts w:ascii="Corbel Light" w:hAnsi="Corbel Light"/>
          <w:iCs/>
          <w:sz w:val="22"/>
          <w:szCs w:val="22"/>
        </w:rPr>
        <w:t xml:space="preserve">bylica pospolita </w:t>
      </w:r>
      <w:proofErr w:type="spellStart"/>
      <w:r w:rsidRPr="00671D05">
        <w:rPr>
          <w:rFonts w:ascii="Corbel Light" w:hAnsi="Corbel Light"/>
          <w:i/>
          <w:iCs/>
          <w:sz w:val="22"/>
          <w:szCs w:val="22"/>
        </w:rPr>
        <w:t>Artemisia</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vulgaris</w:t>
      </w:r>
      <w:proofErr w:type="spellEnd"/>
      <w:r w:rsidRPr="00671D05">
        <w:rPr>
          <w:rFonts w:ascii="Corbel Light" w:hAnsi="Corbel Light"/>
          <w:iCs/>
          <w:sz w:val="22"/>
          <w:szCs w:val="22"/>
        </w:rPr>
        <w:t xml:space="preserve">, perz właściwy </w:t>
      </w:r>
      <w:proofErr w:type="spellStart"/>
      <w:r w:rsidRPr="00671D05">
        <w:rPr>
          <w:rFonts w:ascii="Corbel Light" w:hAnsi="Corbel Light"/>
          <w:i/>
          <w:iCs/>
          <w:sz w:val="22"/>
          <w:szCs w:val="22"/>
        </w:rPr>
        <w:t>Elymus</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repens</w:t>
      </w:r>
      <w:proofErr w:type="spellEnd"/>
      <w:r w:rsidRPr="00671D05">
        <w:rPr>
          <w:rFonts w:ascii="Corbel Light" w:hAnsi="Corbel Light"/>
          <w:iCs/>
          <w:sz w:val="22"/>
          <w:szCs w:val="22"/>
        </w:rPr>
        <w:t xml:space="preserve">, nawłoć późna </w:t>
      </w:r>
      <w:proofErr w:type="spellStart"/>
      <w:r w:rsidRPr="00671D05">
        <w:rPr>
          <w:rFonts w:ascii="Corbel Light" w:hAnsi="Corbel Light"/>
          <w:i/>
          <w:iCs/>
          <w:sz w:val="22"/>
          <w:szCs w:val="22"/>
        </w:rPr>
        <w:t>Solidago</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gigantea</w:t>
      </w:r>
      <w:proofErr w:type="spellEnd"/>
      <w:r w:rsidRPr="00671D05">
        <w:rPr>
          <w:rFonts w:ascii="Corbel Light" w:hAnsi="Corbel Light"/>
          <w:iCs/>
          <w:sz w:val="22"/>
          <w:szCs w:val="22"/>
        </w:rPr>
        <w:t xml:space="preserve">, mietlica rozłogowa </w:t>
      </w:r>
      <w:proofErr w:type="spellStart"/>
      <w:r w:rsidRPr="00671D05">
        <w:rPr>
          <w:rFonts w:ascii="Corbel Light" w:hAnsi="Corbel Light"/>
          <w:i/>
          <w:iCs/>
          <w:sz w:val="22"/>
          <w:szCs w:val="22"/>
        </w:rPr>
        <w:t>Agrostis</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stolonifera</w:t>
      </w:r>
      <w:proofErr w:type="spellEnd"/>
      <w:r w:rsidRPr="00671D05">
        <w:rPr>
          <w:rFonts w:ascii="Corbel Light" w:hAnsi="Corbel Light"/>
          <w:iCs/>
          <w:sz w:val="22"/>
          <w:szCs w:val="22"/>
        </w:rPr>
        <w:t xml:space="preserve">, mniszek pospolity </w:t>
      </w:r>
      <w:proofErr w:type="spellStart"/>
      <w:r w:rsidRPr="00671D05">
        <w:rPr>
          <w:rFonts w:ascii="Corbel Light" w:hAnsi="Corbel Light"/>
          <w:i/>
          <w:iCs/>
          <w:sz w:val="22"/>
          <w:szCs w:val="22"/>
        </w:rPr>
        <w:t>Taraxacum</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officinale</w:t>
      </w:r>
      <w:proofErr w:type="spellEnd"/>
      <w:r w:rsidRPr="00671D05">
        <w:rPr>
          <w:rFonts w:ascii="Corbel Light" w:hAnsi="Corbel Light"/>
          <w:iCs/>
          <w:sz w:val="22"/>
          <w:szCs w:val="22"/>
        </w:rPr>
        <w:t xml:space="preserve">, </w:t>
      </w:r>
      <w:r w:rsidRPr="00671D05">
        <w:rPr>
          <w:rFonts w:ascii="Corbel Light" w:hAnsi="Corbel Light"/>
          <w:sz w:val="22"/>
          <w:szCs w:val="22"/>
          <w:lang w:eastAsia="en-US"/>
        </w:rPr>
        <w:t xml:space="preserve">kupkówka pospolita </w:t>
      </w:r>
      <w:proofErr w:type="spellStart"/>
      <w:r w:rsidRPr="00671D05">
        <w:rPr>
          <w:rFonts w:ascii="Corbel Light" w:hAnsi="Corbel Light"/>
          <w:i/>
          <w:sz w:val="22"/>
          <w:szCs w:val="22"/>
          <w:lang w:eastAsia="en-US"/>
        </w:rPr>
        <w:t>Dactylis</w:t>
      </w:r>
      <w:proofErr w:type="spellEnd"/>
      <w:r w:rsidRPr="00671D05">
        <w:rPr>
          <w:rFonts w:ascii="Corbel Light" w:hAnsi="Corbel Light"/>
          <w:i/>
          <w:sz w:val="22"/>
          <w:szCs w:val="22"/>
          <w:lang w:eastAsia="en-US"/>
        </w:rPr>
        <w:t xml:space="preserve"> </w:t>
      </w:r>
      <w:proofErr w:type="spellStart"/>
      <w:r w:rsidRPr="00671D05">
        <w:rPr>
          <w:rFonts w:ascii="Corbel Light" w:hAnsi="Corbel Light"/>
          <w:i/>
          <w:sz w:val="22"/>
          <w:szCs w:val="22"/>
          <w:lang w:eastAsia="en-US"/>
        </w:rPr>
        <w:t>glomerata</w:t>
      </w:r>
      <w:proofErr w:type="spellEnd"/>
      <w:r w:rsidRPr="00671D05">
        <w:rPr>
          <w:rFonts w:ascii="Corbel Light" w:hAnsi="Corbel Light"/>
          <w:sz w:val="22"/>
          <w:szCs w:val="22"/>
          <w:lang w:eastAsia="en-US"/>
        </w:rPr>
        <w:t xml:space="preserve">, babka lancetowata </w:t>
      </w:r>
      <w:proofErr w:type="spellStart"/>
      <w:r w:rsidRPr="00671D05">
        <w:rPr>
          <w:rFonts w:ascii="Corbel Light" w:hAnsi="Corbel Light"/>
          <w:i/>
          <w:sz w:val="22"/>
          <w:szCs w:val="22"/>
          <w:lang w:eastAsia="en-US"/>
        </w:rPr>
        <w:t>Plantago</w:t>
      </w:r>
      <w:proofErr w:type="spellEnd"/>
      <w:r w:rsidRPr="00671D05">
        <w:rPr>
          <w:rFonts w:ascii="Corbel Light" w:hAnsi="Corbel Light"/>
          <w:i/>
          <w:sz w:val="22"/>
          <w:szCs w:val="22"/>
          <w:lang w:eastAsia="en-US"/>
        </w:rPr>
        <w:t xml:space="preserve"> </w:t>
      </w:r>
      <w:proofErr w:type="spellStart"/>
      <w:r w:rsidRPr="00671D05">
        <w:rPr>
          <w:rFonts w:ascii="Corbel Light" w:hAnsi="Corbel Light"/>
          <w:i/>
          <w:sz w:val="22"/>
          <w:szCs w:val="22"/>
          <w:lang w:eastAsia="en-US"/>
        </w:rPr>
        <w:t>lanceolata</w:t>
      </w:r>
      <w:proofErr w:type="spellEnd"/>
      <w:r w:rsidRPr="00671D05">
        <w:rPr>
          <w:rFonts w:ascii="Corbel Light" w:hAnsi="Corbel Light"/>
          <w:sz w:val="22"/>
          <w:szCs w:val="22"/>
          <w:lang w:eastAsia="en-US"/>
        </w:rPr>
        <w:t xml:space="preserve">, skrzyp polny </w:t>
      </w:r>
      <w:proofErr w:type="spellStart"/>
      <w:r w:rsidRPr="00671D05">
        <w:rPr>
          <w:rFonts w:ascii="Corbel Light" w:hAnsi="Corbel Light"/>
          <w:i/>
          <w:sz w:val="22"/>
          <w:szCs w:val="22"/>
          <w:lang w:eastAsia="en-US"/>
        </w:rPr>
        <w:t>Equisetum</w:t>
      </w:r>
      <w:proofErr w:type="spellEnd"/>
      <w:r w:rsidRPr="00671D05">
        <w:rPr>
          <w:rFonts w:ascii="Corbel Light" w:hAnsi="Corbel Light"/>
          <w:i/>
          <w:sz w:val="22"/>
          <w:szCs w:val="22"/>
          <w:lang w:eastAsia="en-US"/>
        </w:rPr>
        <w:t xml:space="preserve"> </w:t>
      </w:r>
      <w:proofErr w:type="spellStart"/>
      <w:r w:rsidRPr="00671D05">
        <w:rPr>
          <w:rFonts w:ascii="Corbel Light" w:hAnsi="Corbel Light"/>
          <w:i/>
          <w:sz w:val="22"/>
          <w:szCs w:val="22"/>
          <w:lang w:eastAsia="en-US"/>
        </w:rPr>
        <w:t>arvense</w:t>
      </w:r>
      <w:proofErr w:type="spellEnd"/>
      <w:r w:rsidRPr="00671D05">
        <w:rPr>
          <w:rFonts w:ascii="Corbel Light" w:hAnsi="Corbel Light"/>
          <w:sz w:val="22"/>
          <w:szCs w:val="22"/>
        </w:rPr>
        <w:t xml:space="preserve">. </w:t>
      </w:r>
      <w:r w:rsidRPr="00671D05">
        <w:rPr>
          <w:rFonts w:ascii="Corbel Light" w:hAnsi="Corbel Light"/>
          <w:iCs/>
          <w:sz w:val="22"/>
          <w:szCs w:val="22"/>
          <w:lang w:eastAsia="en-US" w:bidi="ar-SA"/>
        </w:rPr>
        <w:t xml:space="preserve">Pojawiają się też młode samosiewy wierzb </w:t>
      </w:r>
      <w:proofErr w:type="spellStart"/>
      <w:r w:rsidRPr="00671D05">
        <w:rPr>
          <w:rFonts w:ascii="Corbel Light" w:hAnsi="Corbel Light"/>
          <w:i/>
          <w:iCs/>
          <w:sz w:val="22"/>
          <w:szCs w:val="22"/>
          <w:lang w:eastAsia="en-US" w:bidi="ar-SA"/>
        </w:rPr>
        <w:t>Salix</w:t>
      </w:r>
      <w:proofErr w:type="spellEnd"/>
      <w:r w:rsidRPr="00671D05">
        <w:rPr>
          <w:rFonts w:ascii="Corbel Light" w:hAnsi="Corbel Light"/>
          <w:iCs/>
          <w:sz w:val="22"/>
          <w:szCs w:val="22"/>
          <w:lang w:eastAsia="en-US" w:bidi="ar-SA"/>
        </w:rPr>
        <w:t xml:space="preserve"> </w:t>
      </w:r>
      <w:proofErr w:type="spellStart"/>
      <w:r w:rsidRPr="00671D05">
        <w:rPr>
          <w:rFonts w:ascii="Corbel Light" w:hAnsi="Corbel Light"/>
          <w:iCs/>
          <w:sz w:val="22"/>
          <w:szCs w:val="22"/>
          <w:lang w:eastAsia="en-US" w:bidi="ar-SA"/>
        </w:rPr>
        <w:t>spp</w:t>
      </w:r>
      <w:proofErr w:type="spellEnd"/>
      <w:r w:rsidRPr="00671D05">
        <w:rPr>
          <w:rFonts w:ascii="Corbel Light" w:hAnsi="Corbel Light"/>
          <w:iCs/>
          <w:sz w:val="22"/>
          <w:szCs w:val="22"/>
          <w:lang w:eastAsia="en-US" w:bidi="ar-SA"/>
        </w:rPr>
        <w:t>.</w:t>
      </w:r>
    </w:p>
    <w:bookmarkEnd w:id="16"/>
    <w:p w14:paraId="4CC96262" w14:textId="77777777" w:rsidR="005F3D88" w:rsidRPr="00671D05" w:rsidRDefault="005F3D88" w:rsidP="00822C02">
      <w:pPr>
        <w:pStyle w:val="NATUROtekstnormalny"/>
        <w:shd w:val="clear" w:color="auto" w:fill="auto"/>
        <w:spacing w:before="0" w:after="120"/>
        <w:ind w:firstLine="0"/>
        <w:rPr>
          <w:rFonts w:ascii="Corbel Light" w:hAnsi="Corbel Light"/>
          <w:sz w:val="22"/>
          <w:szCs w:val="22"/>
        </w:rPr>
      </w:pPr>
      <w:r w:rsidRPr="00671D05">
        <w:rPr>
          <w:rFonts w:ascii="Corbel Light" w:hAnsi="Corbel Light"/>
          <w:sz w:val="22"/>
          <w:szCs w:val="22"/>
        </w:rPr>
        <w:t xml:space="preserve">W strefie brzegowej powstałego w obniżeniu zbiornika wodnego widoczna jest trzcina pospolita </w:t>
      </w:r>
      <w:proofErr w:type="spellStart"/>
      <w:r w:rsidRPr="00671D05">
        <w:rPr>
          <w:rFonts w:ascii="Corbel Light" w:hAnsi="Corbel Light"/>
          <w:i/>
          <w:sz w:val="22"/>
          <w:szCs w:val="22"/>
        </w:rPr>
        <w:t>Phragmites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australis</w:t>
      </w:r>
      <w:proofErr w:type="spellEnd"/>
      <w:r w:rsidRPr="00671D05">
        <w:rPr>
          <w:rFonts w:ascii="Corbel Light" w:hAnsi="Corbel Light"/>
          <w:sz w:val="22"/>
          <w:szCs w:val="22"/>
        </w:rPr>
        <w:t xml:space="preserve">, niewielka domieszkę stanowią inne gatunki szuwarowe - pałka szerokolistna </w:t>
      </w:r>
      <w:proofErr w:type="spellStart"/>
      <w:r w:rsidRPr="00671D05">
        <w:rPr>
          <w:rFonts w:ascii="Corbel Light" w:hAnsi="Corbel Light"/>
          <w:i/>
          <w:sz w:val="22"/>
          <w:szCs w:val="22"/>
        </w:rPr>
        <w:t>Typha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latifolia</w:t>
      </w:r>
      <w:proofErr w:type="spellEnd"/>
      <w:r w:rsidRPr="00671D05">
        <w:rPr>
          <w:rFonts w:ascii="Corbel Light" w:hAnsi="Corbel Light"/>
          <w:sz w:val="22"/>
          <w:szCs w:val="22"/>
        </w:rPr>
        <w:t xml:space="preserve"> i żabieniec babka wodna </w:t>
      </w:r>
      <w:proofErr w:type="spellStart"/>
      <w:r w:rsidRPr="00671D05">
        <w:rPr>
          <w:rFonts w:ascii="Corbel Light" w:hAnsi="Corbel Light"/>
          <w:i/>
          <w:sz w:val="22"/>
          <w:szCs w:val="22"/>
        </w:rPr>
        <w:t>Alisma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plantago-aquatica</w:t>
      </w:r>
      <w:proofErr w:type="spellEnd"/>
      <w:r w:rsidRPr="00671D05">
        <w:rPr>
          <w:rFonts w:ascii="Corbel Light" w:hAnsi="Corbel Light"/>
          <w:sz w:val="22"/>
          <w:szCs w:val="22"/>
        </w:rPr>
        <w:t xml:space="preserve">. W toni wodnej występuje jaskier wodny </w:t>
      </w:r>
      <w:proofErr w:type="spellStart"/>
      <w:r w:rsidRPr="00671D05">
        <w:rPr>
          <w:rFonts w:ascii="Corbel Light" w:hAnsi="Corbel Light"/>
          <w:sz w:val="22"/>
          <w:szCs w:val="22"/>
        </w:rPr>
        <w:t>s.l</w:t>
      </w:r>
      <w:proofErr w:type="spellEnd"/>
      <w:r w:rsidRPr="00671D05">
        <w:rPr>
          <w:rFonts w:ascii="Corbel Light" w:hAnsi="Corbel Light"/>
          <w:sz w:val="22"/>
          <w:szCs w:val="22"/>
        </w:rPr>
        <w:t xml:space="preserve">. </w:t>
      </w:r>
      <w:proofErr w:type="spellStart"/>
      <w:r w:rsidRPr="00671D05">
        <w:rPr>
          <w:rFonts w:ascii="Corbel Light" w:hAnsi="Corbel Light"/>
          <w:i/>
          <w:sz w:val="22"/>
          <w:szCs w:val="22"/>
        </w:rPr>
        <w:t>Ranunculus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aquaticus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s.l</w:t>
      </w:r>
      <w:proofErr w:type="spellEnd"/>
      <w:r w:rsidRPr="00671D05">
        <w:rPr>
          <w:rFonts w:ascii="Corbel Light" w:hAnsi="Corbel Light"/>
          <w:i/>
          <w:sz w:val="22"/>
          <w:szCs w:val="22"/>
        </w:rPr>
        <w:t>.</w:t>
      </w:r>
    </w:p>
    <w:p w14:paraId="64D01B59"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lastRenderedPageBreak/>
        <w:drawing>
          <wp:inline distT="0" distB="0" distL="0" distR="0" wp14:anchorId="3BCB6C79" wp14:editId="060D3687">
            <wp:extent cx="5940000" cy="3236400"/>
            <wp:effectExtent l="0" t="0" r="3810" b="254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5940000" cy="3236400"/>
                    </a:xfrm>
                    <a:prstGeom prst="rect">
                      <a:avLst/>
                    </a:prstGeom>
                    <a:noFill/>
                    <a:ln>
                      <a:noFill/>
                    </a:ln>
                    <a:extLst>
                      <a:ext uri="{53640926-AAD7-44D8-BBD7-CCE9431645EC}">
                        <a14:shadowObscured xmlns:a14="http://schemas.microsoft.com/office/drawing/2010/main"/>
                      </a:ext>
                    </a:extLst>
                  </pic:spPr>
                </pic:pic>
              </a:graphicData>
            </a:graphic>
          </wp:inline>
        </w:drawing>
      </w:r>
    </w:p>
    <w:p w14:paraId="1EB605B1" w14:textId="440FAEC0" w:rsidR="005F3D88" w:rsidRPr="00865F9F" w:rsidRDefault="005F3D88" w:rsidP="00822C02">
      <w:pPr>
        <w:pStyle w:val="Legenda"/>
        <w:jc w:val="both"/>
        <w:rPr>
          <w:rFonts w:ascii="Corbel Light" w:hAnsi="Corbel Light"/>
          <w:b/>
          <w:bCs/>
          <w:i w:val="0"/>
          <w:iCs w:val="0"/>
          <w:color w:val="auto"/>
          <w:sz w:val="20"/>
          <w:szCs w:val="20"/>
        </w:rPr>
      </w:pPr>
      <w:bookmarkStart w:id="17" w:name="_Toc120484091"/>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3</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Zbiornik w buforze północnym, na terenie wyrobiska</w:t>
      </w:r>
      <w:bookmarkEnd w:id="17"/>
      <w:r w:rsidRPr="00865F9F">
        <w:rPr>
          <w:rFonts w:ascii="Corbel Light" w:hAnsi="Corbel Light"/>
          <w:color w:val="auto"/>
          <w:sz w:val="20"/>
          <w:szCs w:val="20"/>
        </w:rPr>
        <w:t xml:space="preserve"> </w:t>
      </w:r>
    </w:p>
    <w:p w14:paraId="48052168" w14:textId="77777777" w:rsidR="005F3D88" w:rsidRPr="00671D05" w:rsidRDefault="005F3D88" w:rsidP="00822C02">
      <w:pPr>
        <w:pStyle w:val="NATUROtekstnormalny"/>
        <w:shd w:val="clear" w:color="auto" w:fill="auto"/>
        <w:spacing w:before="0" w:after="120"/>
        <w:ind w:firstLine="0"/>
        <w:rPr>
          <w:rFonts w:ascii="Corbel Light" w:hAnsi="Corbel Light"/>
          <w:sz w:val="22"/>
          <w:szCs w:val="22"/>
        </w:rPr>
      </w:pPr>
      <w:r w:rsidRPr="00671D05">
        <w:rPr>
          <w:rFonts w:ascii="Corbel Light" w:hAnsi="Corbel Light"/>
          <w:sz w:val="22"/>
          <w:szCs w:val="22"/>
        </w:rPr>
        <w:t xml:space="preserve">Wielogatunkowe zadrzewienie w buforze wschodnim otacza dwa niewielkie zbiorniki wodne. </w:t>
      </w:r>
      <w:proofErr w:type="spellStart"/>
      <w:r w:rsidRPr="00671D05">
        <w:rPr>
          <w:rFonts w:ascii="Corbel Light" w:hAnsi="Corbel Light"/>
          <w:sz w:val="22"/>
          <w:szCs w:val="22"/>
        </w:rPr>
        <w:t>Dendroflorę</w:t>
      </w:r>
      <w:proofErr w:type="spellEnd"/>
      <w:r w:rsidRPr="00671D05">
        <w:rPr>
          <w:rFonts w:ascii="Corbel Light" w:hAnsi="Corbel Light"/>
          <w:sz w:val="22"/>
          <w:szCs w:val="22"/>
        </w:rPr>
        <w:t xml:space="preserve"> tworzą głównie brzozy brodawkowate </w:t>
      </w:r>
      <w:r w:rsidRPr="00671D05">
        <w:rPr>
          <w:rFonts w:ascii="Corbel Light" w:hAnsi="Corbel Light"/>
          <w:i/>
          <w:sz w:val="22"/>
          <w:szCs w:val="22"/>
        </w:rPr>
        <w:t xml:space="preserve">Betula </w:t>
      </w:r>
      <w:proofErr w:type="spellStart"/>
      <w:r w:rsidRPr="00671D05">
        <w:rPr>
          <w:rFonts w:ascii="Corbel Light" w:hAnsi="Corbel Light"/>
          <w:i/>
          <w:sz w:val="22"/>
          <w:szCs w:val="22"/>
        </w:rPr>
        <w:t>pendula</w:t>
      </w:r>
      <w:proofErr w:type="spellEnd"/>
      <w:r w:rsidRPr="00671D05">
        <w:rPr>
          <w:rFonts w:ascii="Corbel Light" w:hAnsi="Corbel Light"/>
          <w:sz w:val="22"/>
          <w:szCs w:val="22"/>
        </w:rPr>
        <w:t xml:space="preserve">, olsze czarne </w:t>
      </w:r>
      <w:proofErr w:type="spellStart"/>
      <w:r w:rsidRPr="00671D05">
        <w:rPr>
          <w:rFonts w:ascii="Corbel Light" w:hAnsi="Corbel Light"/>
          <w:i/>
          <w:sz w:val="22"/>
          <w:szCs w:val="22"/>
        </w:rPr>
        <w:t>Alnus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glutinosa</w:t>
      </w:r>
      <w:proofErr w:type="spellEnd"/>
      <w:r w:rsidRPr="00671D05">
        <w:rPr>
          <w:rFonts w:ascii="Corbel Light" w:hAnsi="Corbel Light"/>
          <w:sz w:val="22"/>
          <w:szCs w:val="22"/>
        </w:rPr>
        <w:t xml:space="preserve">, klony </w:t>
      </w:r>
      <w:proofErr w:type="spellStart"/>
      <w:r w:rsidRPr="00671D05">
        <w:rPr>
          <w:rFonts w:ascii="Corbel Light" w:hAnsi="Corbel Light"/>
          <w:i/>
          <w:sz w:val="22"/>
          <w:szCs w:val="22"/>
        </w:rPr>
        <w:t>Acer</w:t>
      </w:r>
      <w:proofErr w:type="spellEnd"/>
      <w:r w:rsidRPr="00671D05">
        <w:rPr>
          <w:rFonts w:ascii="Corbel Light" w:hAnsi="Corbel Light"/>
          <w:sz w:val="22"/>
          <w:szCs w:val="22"/>
        </w:rPr>
        <w:t xml:space="preserve"> spp., topole osiki </w:t>
      </w:r>
      <w:proofErr w:type="spellStart"/>
      <w:r w:rsidRPr="00671D05">
        <w:rPr>
          <w:rFonts w:ascii="Corbel Light" w:hAnsi="Corbel Light"/>
          <w:i/>
          <w:sz w:val="22"/>
          <w:szCs w:val="22"/>
        </w:rPr>
        <w:t>Populus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tremula</w:t>
      </w:r>
      <w:proofErr w:type="spellEnd"/>
      <w:r w:rsidRPr="00671D05">
        <w:rPr>
          <w:rFonts w:ascii="Corbel Light" w:hAnsi="Corbel Light"/>
          <w:sz w:val="22"/>
          <w:szCs w:val="22"/>
        </w:rPr>
        <w:t xml:space="preserve">, leszczyny pospolite </w:t>
      </w:r>
      <w:proofErr w:type="spellStart"/>
      <w:r w:rsidRPr="00671D05">
        <w:rPr>
          <w:rFonts w:ascii="Corbel Light" w:hAnsi="Corbel Light"/>
          <w:i/>
          <w:sz w:val="22"/>
          <w:szCs w:val="22"/>
        </w:rPr>
        <w:t>Corylus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avellana</w:t>
      </w:r>
      <w:proofErr w:type="spellEnd"/>
      <w:r w:rsidRPr="00671D05">
        <w:rPr>
          <w:rFonts w:ascii="Corbel Light" w:hAnsi="Corbel Light"/>
          <w:sz w:val="22"/>
          <w:szCs w:val="22"/>
        </w:rPr>
        <w:t xml:space="preserve">, bzy czarne </w:t>
      </w:r>
      <w:proofErr w:type="spellStart"/>
      <w:r w:rsidRPr="00671D05">
        <w:rPr>
          <w:rFonts w:ascii="Corbel Light" w:hAnsi="Corbel Light"/>
          <w:i/>
          <w:sz w:val="22"/>
          <w:szCs w:val="22"/>
        </w:rPr>
        <w:t>Sambucus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nigra</w:t>
      </w:r>
      <w:proofErr w:type="spellEnd"/>
      <w:r w:rsidRPr="00671D05">
        <w:rPr>
          <w:rFonts w:ascii="Corbel Light" w:hAnsi="Corbel Light"/>
          <w:sz w:val="22"/>
          <w:szCs w:val="22"/>
        </w:rPr>
        <w:t xml:space="preserve">, kaliny koralowe </w:t>
      </w:r>
      <w:proofErr w:type="spellStart"/>
      <w:r w:rsidRPr="00671D05">
        <w:rPr>
          <w:rFonts w:ascii="Corbel Light" w:hAnsi="Corbel Light"/>
          <w:i/>
          <w:sz w:val="22"/>
          <w:szCs w:val="22"/>
        </w:rPr>
        <w:t>Viburnum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opulus</w:t>
      </w:r>
      <w:proofErr w:type="spellEnd"/>
      <w:r w:rsidRPr="00671D05">
        <w:rPr>
          <w:rFonts w:ascii="Corbel Light" w:hAnsi="Corbel Light"/>
          <w:sz w:val="22"/>
          <w:szCs w:val="22"/>
        </w:rPr>
        <w:t xml:space="preserve"> i wierzby </w:t>
      </w:r>
      <w:proofErr w:type="spellStart"/>
      <w:r w:rsidRPr="00671D05">
        <w:rPr>
          <w:rFonts w:ascii="Corbel Light" w:hAnsi="Corbel Light"/>
          <w:i/>
          <w:sz w:val="22"/>
          <w:szCs w:val="22"/>
        </w:rPr>
        <w:t>Salix</w:t>
      </w:r>
      <w:proofErr w:type="spellEnd"/>
      <w:r w:rsidRPr="00671D05">
        <w:rPr>
          <w:rFonts w:ascii="Corbel Light" w:hAnsi="Corbel Light"/>
          <w:sz w:val="22"/>
          <w:szCs w:val="22"/>
        </w:rPr>
        <w:t xml:space="preserve"> </w:t>
      </w:r>
      <w:proofErr w:type="spellStart"/>
      <w:r w:rsidRPr="00671D05">
        <w:rPr>
          <w:rFonts w:ascii="Corbel Light" w:hAnsi="Corbel Light"/>
          <w:sz w:val="22"/>
          <w:szCs w:val="22"/>
        </w:rPr>
        <w:t>spp</w:t>
      </w:r>
      <w:proofErr w:type="spellEnd"/>
      <w:r w:rsidRPr="00671D05">
        <w:rPr>
          <w:rFonts w:ascii="Corbel Light" w:hAnsi="Corbel Light"/>
          <w:sz w:val="22"/>
          <w:szCs w:val="22"/>
        </w:rPr>
        <w:t xml:space="preserve">. Większe powierzchnie w </w:t>
      </w:r>
      <w:proofErr w:type="spellStart"/>
      <w:r w:rsidRPr="00671D05">
        <w:rPr>
          <w:rFonts w:ascii="Corbel Light" w:hAnsi="Corbel Light"/>
          <w:sz w:val="22"/>
          <w:szCs w:val="22"/>
        </w:rPr>
        <w:t>wypłyceniach</w:t>
      </w:r>
      <w:proofErr w:type="spellEnd"/>
      <w:r w:rsidRPr="00671D05">
        <w:rPr>
          <w:rFonts w:ascii="Corbel Light" w:hAnsi="Corbel Light"/>
          <w:sz w:val="22"/>
          <w:szCs w:val="22"/>
        </w:rPr>
        <w:t xml:space="preserve"> zbiorników zajmuje </w:t>
      </w:r>
      <w:proofErr w:type="spellStart"/>
      <w:r w:rsidRPr="00671D05">
        <w:rPr>
          <w:rFonts w:ascii="Corbel Light" w:hAnsi="Corbel Light"/>
          <w:iCs/>
          <w:sz w:val="22"/>
          <w:szCs w:val="22"/>
        </w:rPr>
        <w:t>łozowisko</w:t>
      </w:r>
      <w:proofErr w:type="spellEnd"/>
      <w:r w:rsidRPr="00671D05">
        <w:rPr>
          <w:rFonts w:ascii="Corbel Light" w:hAnsi="Corbel Light"/>
          <w:iCs/>
          <w:sz w:val="22"/>
          <w:szCs w:val="22"/>
        </w:rPr>
        <w:t xml:space="preserve"> z wierzbą szarą </w:t>
      </w:r>
      <w:proofErr w:type="spellStart"/>
      <w:r w:rsidRPr="00671D05">
        <w:rPr>
          <w:rFonts w:ascii="Corbel Light" w:hAnsi="Corbel Light"/>
          <w:i/>
          <w:iCs/>
          <w:sz w:val="22"/>
          <w:szCs w:val="22"/>
        </w:rPr>
        <w:t>Salicetum</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pentandro-cinereae</w:t>
      </w:r>
      <w:proofErr w:type="spellEnd"/>
      <w:r w:rsidRPr="00671D05">
        <w:rPr>
          <w:rFonts w:ascii="Corbel Light" w:hAnsi="Corbel Light"/>
          <w:iCs/>
          <w:sz w:val="22"/>
          <w:szCs w:val="22"/>
        </w:rPr>
        <w:t xml:space="preserve"> oraz </w:t>
      </w:r>
      <w:r w:rsidRPr="00671D05">
        <w:rPr>
          <w:rFonts w:ascii="Corbel Light" w:hAnsi="Corbel Light"/>
          <w:sz w:val="22"/>
          <w:szCs w:val="22"/>
        </w:rPr>
        <w:t xml:space="preserve">szuwar trzcinowy </w:t>
      </w:r>
      <w:proofErr w:type="spellStart"/>
      <w:r w:rsidRPr="00671D05">
        <w:rPr>
          <w:rFonts w:ascii="Corbel Light" w:hAnsi="Corbel Light"/>
          <w:i/>
          <w:sz w:val="22"/>
          <w:szCs w:val="22"/>
        </w:rPr>
        <w:t>Phragmitetum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australis</w:t>
      </w:r>
      <w:proofErr w:type="spellEnd"/>
      <w:r w:rsidRPr="00671D05">
        <w:rPr>
          <w:rFonts w:ascii="Corbel Light" w:hAnsi="Corbel Light"/>
          <w:sz w:val="22"/>
          <w:szCs w:val="22"/>
        </w:rPr>
        <w:t xml:space="preserve"> i tatarakowy </w:t>
      </w:r>
      <w:proofErr w:type="spellStart"/>
      <w:r w:rsidRPr="00671D05">
        <w:rPr>
          <w:rFonts w:ascii="Corbel Light" w:hAnsi="Corbel Light"/>
          <w:i/>
          <w:sz w:val="22"/>
          <w:szCs w:val="22"/>
        </w:rPr>
        <w:t>Acoretum</w:t>
      </w:r>
      <w:proofErr w:type="spellEnd"/>
      <w:r w:rsidRPr="00671D05">
        <w:rPr>
          <w:rFonts w:ascii="Corbel Light" w:hAnsi="Corbel Light"/>
          <w:i/>
          <w:sz w:val="22"/>
          <w:szCs w:val="22"/>
        </w:rPr>
        <w:t xml:space="preserve"> calami</w:t>
      </w:r>
      <w:r w:rsidRPr="00671D05">
        <w:rPr>
          <w:rFonts w:ascii="Corbel Light" w:hAnsi="Corbel Light"/>
          <w:sz w:val="22"/>
          <w:szCs w:val="22"/>
        </w:rPr>
        <w:t xml:space="preserve">. </w:t>
      </w:r>
      <w:r w:rsidRPr="00671D05">
        <w:rPr>
          <w:rFonts w:ascii="Corbel Light" w:hAnsi="Corbel Light"/>
          <w:iCs/>
          <w:sz w:val="22"/>
          <w:szCs w:val="22"/>
        </w:rPr>
        <w:t xml:space="preserve">Mniej licznie występują inne taksony szuwarowe oraz bagienne, w tym </w:t>
      </w:r>
      <w:r w:rsidRPr="00671D05">
        <w:rPr>
          <w:rFonts w:ascii="Corbel Light" w:hAnsi="Corbel Light"/>
          <w:sz w:val="22"/>
          <w:szCs w:val="22"/>
        </w:rPr>
        <w:t xml:space="preserve">pałka szerokolistna </w:t>
      </w:r>
      <w:proofErr w:type="spellStart"/>
      <w:r w:rsidRPr="00671D05">
        <w:rPr>
          <w:rFonts w:ascii="Corbel Light" w:hAnsi="Corbel Light"/>
          <w:i/>
          <w:sz w:val="22"/>
          <w:szCs w:val="22"/>
        </w:rPr>
        <w:t>Typha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latifolia</w:t>
      </w:r>
      <w:proofErr w:type="spellEnd"/>
      <w:r w:rsidRPr="00671D05">
        <w:rPr>
          <w:rFonts w:ascii="Corbel Light" w:hAnsi="Corbel Light"/>
          <w:sz w:val="22"/>
          <w:szCs w:val="22"/>
        </w:rPr>
        <w:t xml:space="preserve">, kosaciec żółty </w:t>
      </w:r>
      <w:proofErr w:type="spellStart"/>
      <w:r w:rsidRPr="00671D05">
        <w:rPr>
          <w:rFonts w:ascii="Corbel Light" w:hAnsi="Corbel Light"/>
          <w:i/>
          <w:sz w:val="22"/>
          <w:szCs w:val="22"/>
        </w:rPr>
        <w:t>Iris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pseudacorus</w:t>
      </w:r>
      <w:proofErr w:type="spellEnd"/>
      <w:r w:rsidRPr="00671D05">
        <w:rPr>
          <w:rFonts w:ascii="Corbel Light" w:hAnsi="Corbel Light"/>
          <w:sz w:val="22"/>
          <w:szCs w:val="22"/>
        </w:rPr>
        <w:t xml:space="preserve">, karbieniec pospolity </w:t>
      </w:r>
      <w:proofErr w:type="spellStart"/>
      <w:r w:rsidRPr="00671D05">
        <w:rPr>
          <w:rFonts w:ascii="Corbel Light" w:hAnsi="Corbel Light"/>
          <w:i/>
          <w:iCs/>
          <w:sz w:val="22"/>
          <w:szCs w:val="22"/>
        </w:rPr>
        <w:t>Lycopus</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europaeus</w:t>
      </w:r>
      <w:proofErr w:type="spellEnd"/>
      <w:r w:rsidRPr="00671D05">
        <w:rPr>
          <w:rFonts w:ascii="Corbel Light" w:hAnsi="Corbel Light"/>
          <w:iCs/>
          <w:sz w:val="22"/>
          <w:szCs w:val="22"/>
        </w:rPr>
        <w:t xml:space="preserve">, </w:t>
      </w:r>
      <w:r w:rsidRPr="00671D05">
        <w:rPr>
          <w:rFonts w:ascii="Corbel Light" w:hAnsi="Corbel Light"/>
          <w:sz w:val="22"/>
          <w:szCs w:val="22"/>
        </w:rPr>
        <w:t xml:space="preserve">psianka słodkogórz </w:t>
      </w:r>
      <w:proofErr w:type="spellStart"/>
      <w:r w:rsidRPr="00671D05">
        <w:rPr>
          <w:rFonts w:ascii="Corbel Light" w:hAnsi="Corbel Light"/>
          <w:i/>
          <w:sz w:val="22"/>
          <w:szCs w:val="22"/>
        </w:rPr>
        <w:t>Solanum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dulcamara</w:t>
      </w:r>
      <w:proofErr w:type="spellEnd"/>
      <w:r w:rsidRPr="00671D05">
        <w:rPr>
          <w:rFonts w:ascii="Corbel Light" w:hAnsi="Corbel Light"/>
          <w:sz w:val="22"/>
          <w:szCs w:val="22"/>
        </w:rPr>
        <w:t>. Miejscami, ze względu na dużą wilgotność podłoża i charakter roślinności, zbiorowisko można zakwalifikować jako ols.</w:t>
      </w:r>
    </w:p>
    <w:p w14:paraId="07DF5EEA"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lastRenderedPageBreak/>
        <w:drawing>
          <wp:inline distT="0" distB="0" distL="0" distR="0" wp14:anchorId="43F180FB" wp14:editId="22EDEFE8">
            <wp:extent cx="5940000" cy="3340800"/>
            <wp:effectExtent l="0" t="0" r="381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940000" cy="3340800"/>
                    </a:xfrm>
                    <a:prstGeom prst="rect">
                      <a:avLst/>
                    </a:prstGeom>
                    <a:noFill/>
                    <a:ln>
                      <a:noFill/>
                    </a:ln>
                  </pic:spPr>
                </pic:pic>
              </a:graphicData>
            </a:graphic>
          </wp:inline>
        </w:drawing>
      </w:r>
    </w:p>
    <w:p w14:paraId="1F48D91A" w14:textId="3D9E3186" w:rsidR="005F3D88" w:rsidRPr="00865F9F" w:rsidRDefault="005F3D88" w:rsidP="00822C02">
      <w:pPr>
        <w:pStyle w:val="Legenda"/>
        <w:jc w:val="both"/>
        <w:rPr>
          <w:rFonts w:ascii="Corbel Light" w:hAnsi="Corbel Light"/>
          <w:b/>
          <w:bCs/>
          <w:i w:val="0"/>
          <w:iCs w:val="0"/>
          <w:color w:val="auto"/>
          <w:sz w:val="20"/>
          <w:szCs w:val="20"/>
        </w:rPr>
      </w:pPr>
      <w:bookmarkStart w:id="18" w:name="_Toc120484092"/>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4</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Jeden ze zbiorników zlokalizowanych w buforze wschodnim</w:t>
      </w:r>
      <w:bookmarkEnd w:id="18"/>
    </w:p>
    <w:p w14:paraId="48BD86B9" w14:textId="77777777" w:rsidR="005F3D88" w:rsidRPr="00671D05" w:rsidRDefault="005F3D88" w:rsidP="00822C02">
      <w:pPr>
        <w:pStyle w:val="NATUROtekstnormalny"/>
        <w:shd w:val="clear" w:color="auto" w:fill="auto"/>
        <w:spacing w:before="0" w:after="120"/>
        <w:ind w:firstLine="0"/>
        <w:rPr>
          <w:rFonts w:ascii="Corbel Light" w:hAnsi="Corbel Light"/>
          <w:sz w:val="22"/>
          <w:szCs w:val="22"/>
        </w:rPr>
      </w:pPr>
      <w:r w:rsidRPr="00671D05">
        <w:rPr>
          <w:rFonts w:ascii="Corbel Light" w:hAnsi="Corbel Light"/>
          <w:sz w:val="22"/>
          <w:szCs w:val="22"/>
        </w:rPr>
        <w:t xml:space="preserve">Pozostałe obserwowane taksony to m.in.: jaskier rozłogowy </w:t>
      </w:r>
      <w:proofErr w:type="spellStart"/>
      <w:r w:rsidRPr="00671D05">
        <w:rPr>
          <w:rFonts w:ascii="Corbel Light" w:hAnsi="Corbel Light"/>
          <w:i/>
          <w:sz w:val="22"/>
          <w:szCs w:val="22"/>
        </w:rPr>
        <w:t>Ranunculus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repens</w:t>
      </w:r>
      <w:proofErr w:type="spellEnd"/>
      <w:r w:rsidRPr="00671D05">
        <w:rPr>
          <w:rFonts w:ascii="Corbel Light" w:hAnsi="Corbel Light"/>
          <w:sz w:val="22"/>
          <w:szCs w:val="22"/>
        </w:rPr>
        <w:t xml:space="preserve"> i jadowity </w:t>
      </w:r>
      <w:r w:rsidRPr="00671D05">
        <w:rPr>
          <w:rFonts w:ascii="Corbel Light" w:hAnsi="Corbel Light"/>
          <w:i/>
          <w:sz w:val="22"/>
          <w:szCs w:val="22"/>
        </w:rPr>
        <w:t xml:space="preserve">R. </w:t>
      </w:r>
      <w:proofErr w:type="spellStart"/>
      <w:r w:rsidRPr="00671D05">
        <w:rPr>
          <w:rFonts w:ascii="Corbel Light" w:hAnsi="Corbel Light"/>
          <w:i/>
          <w:sz w:val="22"/>
          <w:szCs w:val="22"/>
        </w:rPr>
        <w:t>sceleratus</w:t>
      </w:r>
      <w:proofErr w:type="spellEnd"/>
      <w:r w:rsidRPr="00671D05">
        <w:rPr>
          <w:rFonts w:ascii="Corbel Light" w:hAnsi="Corbel Light"/>
          <w:sz w:val="22"/>
          <w:szCs w:val="22"/>
        </w:rPr>
        <w:t xml:space="preserve">, pięciornik gęsi </w:t>
      </w:r>
      <w:proofErr w:type="spellStart"/>
      <w:r w:rsidRPr="00671D05">
        <w:rPr>
          <w:rFonts w:ascii="Corbel Light" w:hAnsi="Corbel Light"/>
          <w:i/>
          <w:sz w:val="22"/>
          <w:szCs w:val="22"/>
        </w:rPr>
        <w:t>Potentilla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anserina</w:t>
      </w:r>
      <w:proofErr w:type="spellEnd"/>
      <w:r w:rsidRPr="00671D05">
        <w:rPr>
          <w:rFonts w:ascii="Corbel Light" w:hAnsi="Corbel Light"/>
          <w:sz w:val="22"/>
          <w:szCs w:val="22"/>
        </w:rPr>
        <w:t xml:space="preserve">, pokrzywa zwyczajna </w:t>
      </w:r>
      <w:proofErr w:type="spellStart"/>
      <w:r w:rsidRPr="00671D05">
        <w:rPr>
          <w:rFonts w:ascii="Corbel Light" w:hAnsi="Corbel Light"/>
          <w:i/>
          <w:sz w:val="22"/>
          <w:szCs w:val="22"/>
        </w:rPr>
        <w:t>Urtica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dioica</w:t>
      </w:r>
      <w:proofErr w:type="spellEnd"/>
      <w:r w:rsidRPr="00671D05">
        <w:rPr>
          <w:rFonts w:ascii="Corbel Light" w:hAnsi="Corbel Light"/>
          <w:sz w:val="22"/>
          <w:szCs w:val="22"/>
        </w:rPr>
        <w:t xml:space="preserve">, przytulia czepna </w:t>
      </w:r>
      <w:proofErr w:type="spellStart"/>
      <w:r w:rsidRPr="00671D05">
        <w:rPr>
          <w:rFonts w:ascii="Corbel Light" w:hAnsi="Corbel Light"/>
          <w:i/>
          <w:sz w:val="22"/>
          <w:szCs w:val="22"/>
        </w:rPr>
        <w:t>Galium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aparine</w:t>
      </w:r>
      <w:proofErr w:type="spellEnd"/>
      <w:r w:rsidRPr="00671D05">
        <w:rPr>
          <w:rFonts w:ascii="Corbel Light" w:hAnsi="Corbel Light"/>
          <w:sz w:val="22"/>
          <w:szCs w:val="22"/>
        </w:rPr>
        <w:t xml:space="preserve">, chmiel zwyczajny </w:t>
      </w:r>
      <w:proofErr w:type="spellStart"/>
      <w:r w:rsidRPr="00671D05">
        <w:rPr>
          <w:rFonts w:ascii="Corbel Light" w:hAnsi="Corbel Light"/>
          <w:i/>
          <w:sz w:val="22"/>
          <w:szCs w:val="22"/>
        </w:rPr>
        <w:t>Humulus</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lupulus</w:t>
      </w:r>
      <w:proofErr w:type="spellEnd"/>
      <w:r w:rsidRPr="00671D05">
        <w:rPr>
          <w:rFonts w:ascii="Corbel Light" w:hAnsi="Corbel Light"/>
          <w:sz w:val="22"/>
          <w:szCs w:val="22"/>
        </w:rPr>
        <w:t xml:space="preserve">, możylinek trójnerwowy </w:t>
      </w:r>
      <w:proofErr w:type="spellStart"/>
      <w:r w:rsidRPr="00671D05">
        <w:rPr>
          <w:rFonts w:ascii="Corbel Light" w:hAnsi="Corbel Light"/>
          <w:i/>
          <w:sz w:val="22"/>
          <w:szCs w:val="22"/>
        </w:rPr>
        <w:t>Moehringia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trinervia</w:t>
      </w:r>
      <w:proofErr w:type="spellEnd"/>
      <w:r w:rsidRPr="00671D05">
        <w:rPr>
          <w:rFonts w:ascii="Corbel Light" w:hAnsi="Corbel Light"/>
          <w:sz w:val="22"/>
          <w:szCs w:val="22"/>
        </w:rPr>
        <w:t xml:space="preserve">, tojeść pospolita </w:t>
      </w:r>
      <w:proofErr w:type="spellStart"/>
      <w:r w:rsidRPr="00671D05">
        <w:rPr>
          <w:rFonts w:ascii="Corbel Light" w:hAnsi="Corbel Light"/>
          <w:i/>
          <w:sz w:val="22"/>
          <w:szCs w:val="22"/>
        </w:rPr>
        <w:t>Lysimachia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vulgaris</w:t>
      </w:r>
      <w:proofErr w:type="spellEnd"/>
      <w:r w:rsidRPr="00671D05">
        <w:rPr>
          <w:rFonts w:ascii="Corbel Light" w:hAnsi="Corbel Light"/>
          <w:sz w:val="22"/>
          <w:szCs w:val="22"/>
        </w:rPr>
        <w:t xml:space="preserve">, kuklik pospolity </w:t>
      </w:r>
      <w:proofErr w:type="spellStart"/>
      <w:r w:rsidRPr="00671D05">
        <w:rPr>
          <w:rFonts w:ascii="Corbel Light" w:hAnsi="Corbel Light"/>
          <w:i/>
          <w:sz w:val="22"/>
          <w:szCs w:val="22"/>
        </w:rPr>
        <w:t>Geum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urbanum</w:t>
      </w:r>
      <w:proofErr w:type="spellEnd"/>
      <w:r w:rsidRPr="00671D05">
        <w:rPr>
          <w:rFonts w:ascii="Corbel Light" w:hAnsi="Corbel Light"/>
          <w:sz w:val="22"/>
          <w:szCs w:val="22"/>
        </w:rPr>
        <w:t xml:space="preserve">. Na wyżej położonych stanowiskach dominują inwazyjne nawłocie </w:t>
      </w:r>
      <w:proofErr w:type="spellStart"/>
      <w:r w:rsidRPr="00671D05">
        <w:rPr>
          <w:rFonts w:ascii="Corbel Light" w:hAnsi="Corbel Light"/>
          <w:i/>
          <w:sz w:val="22"/>
          <w:szCs w:val="22"/>
        </w:rPr>
        <w:t>Solidago</w:t>
      </w:r>
      <w:proofErr w:type="spellEnd"/>
      <w:r w:rsidRPr="00671D05">
        <w:rPr>
          <w:rFonts w:ascii="Corbel Light" w:hAnsi="Corbel Light"/>
          <w:sz w:val="22"/>
          <w:szCs w:val="22"/>
        </w:rPr>
        <w:t xml:space="preserve"> </w:t>
      </w:r>
      <w:proofErr w:type="spellStart"/>
      <w:r w:rsidRPr="00671D05">
        <w:rPr>
          <w:rFonts w:ascii="Corbel Light" w:hAnsi="Corbel Light"/>
          <w:sz w:val="22"/>
          <w:szCs w:val="22"/>
        </w:rPr>
        <w:t>spp</w:t>
      </w:r>
      <w:proofErr w:type="spellEnd"/>
      <w:r w:rsidRPr="00671D05">
        <w:rPr>
          <w:rFonts w:ascii="Corbel Light" w:hAnsi="Corbel Light"/>
          <w:sz w:val="22"/>
          <w:szCs w:val="22"/>
        </w:rPr>
        <w:t xml:space="preserve">. i jeżyny </w:t>
      </w:r>
      <w:proofErr w:type="spellStart"/>
      <w:r w:rsidRPr="00671D05">
        <w:rPr>
          <w:rFonts w:ascii="Corbel Light" w:hAnsi="Corbel Light"/>
          <w:i/>
          <w:sz w:val="22"/>
          <w:szCs w:val="22"/>
        </w:rPr>
        <w:t>Rubus</w:t>
      </w:r>
      <w:proofErr w:type="spellEnd"/>
      <w:r w:rsidRPr="00671D05">
        <w:rPr>
          <w:rFonts w:ascii="Corbel Light" w:hAnsi="Corbel Light"/>
          <w:sz w:val="22"/>
          <w:szCs w:val="22"/>
        </w:rPr>
        <w:t xml:space="preserve"> sp.</w:t>
      </w:r>
    </w:p>
    <w:p w14:paraId="29E63D9A"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lastRenderedPageBreak/>
        <w:drawing>
          <wp:inline distT="0" distB="0" distL="0" distR="0" wp14:anchorId="1D195F24" wp14:editId="7163A2F8">
            <wp:extent cx="5940000" cy="3427200"/>
            <wp:effectExtent l="0" t="0" r="3810" b="1905"/>
            <wp:docPr id="225" name="Obraz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cstate="screen">
                      <a:extLst>
                        <a:ext uri="{BEBA8EAE-BF5A-486C-A8C5-ECC9F3942E4B}">
                          <a14:imgProps xmlns:a14="http://schemas.microsoft.com/office/drawing/2010/main">
                            <a14:imgLayer r:embed="rId16">
                              <a14:imgEffect>
                                <a14:brightnessContrast bright="5000"/>
                              </a14:imgEffect>
                            </a14:imgLayer>
                          </a14:imgProps>
                        </a:ext>
                        <a:ext uri="{28A0092B-C50C-407E-A947-70E740481C1C}">
                          <a14:useLocalDpi xmlns:a14="http://schemas.microsoft.com/office/drawing/2010/main"/>
                        </a:ext>
                      </a:extLst>
                    </a:blip>
                    <a:srcRect/>
                    <a:stretch/>
                  </pic:blipFill>
                  <pic:spPr bwMode="auto">
                    <a:xfrm>
                      <a:off x="0" y="0"/>
                      <a:ext cx="5940000" cy="3427200"/>
                    </a:xfrm>
                    <a:prstGeom prst="rect">
                      <a:avLst/>
                    </a:prstGeom>
                    <a:noFill/>
                    <a:ln>
                      <a:noFill/>
                    </a:ln>
                    <a:extLst>
                      <a:ext uri="{53640926-AAD7-44D8-BBD7-CCE9431645EC}">
                        <a14:shadowObscured xmlns:a14="http://schemas.microsoft.com/office/drawing/2010/main"/>
                      </a:ext>
                    </a:extLst>
                  </pic:spPr>
                </pic:pic>
              </a:graphicData>
            </a:graphic>
          </wp:inline>
        </w:drawing>
      </w:r>
    </w:p>
    <w:p w14:paraId="00D600FC" w14:textId="1E97EEB6" w:rsidR="005F3D88" w:rsidRPr="00865F9F" w:rsidRDefault="005F3D88" w:rsidP="00822C02">
      <w:pPr>
        <w:pStyle w:val="Legenda"/>
        <w:jc w:val="both"/>
        <w:rPr>
          <w:rFonts w:ascii="Corbel Light" w:hAnsi="Corbel Light"/>
          <w:b/>
          <w:bCs/>
          <w:i w:val="0"/>
          <w:iCs w:val="0"/>
          <w:color w:val="auto"/>
          <w:sz w:val="20"/>
          <w:szCs w:val="20"/>
        </w:rPr>
      </w:pPr>
      <w:bookmarkStart w:id="19" w:name="_Toc120484093"/>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5</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Zadrzewienie w buforze wschodnim, widok z północy</w:t>
      </w:r>
      <w:bookmarkEnd w:id="19"/>
    </w:p>
    <w:p w14:paraId="2CF07454" w14:textId="77777777" w:rsidR="005F3D88" w:rsidRPr="00671D05" w:rsidRDefault="005F3D88" w:rsidP="00822C02">
      <w:pPr>
        <w:pStyle w:val="NATUROtekstnormalny"/>
        <w:shd w:val="clear" w:color="auto" w:fill="auto"/>
        <w:spacing w:before="0" w:after="120"/>
        <w:ind w:firstLine="0"/>
        <w:rPr>
          <w:rFonts w:ascii="Corbel Light" w:hAnsi="Corbel Light"/>
          <w:sz w:val="22"/>
          <w:szCs w:val="22"/>
          <w:lang w:eastAsia="en-US"/>
        </w:rPr>
      </w:pPr>
      <w:r w:rsidRPr="00671D05">
        <w:rPr>
          <w:rFonts w:ascii="Corbel Light" w:hAnsi="Corbel Light"/>
          <w:iCs/>
          <w:sz w:val="22"/>
          <w:szCs w:val="22"/>
        </w:rPr>
        <w:t xml:space="preserve">Na nieużytkach obecne są zarówno pojedyncze samosiewy drzew i krzewów, jak i ich większe skupienia. Zaobserwowano brzozy brodawkowate </w:t>
      </w:r>
      <w:proofErr w:type="spellStart"/>
      <w:r w:rsidRPr="00671D05">
        <w:rPr>
          <w:rFonts w:ascii="Corbel Light" w:hAnsi="Corbel Light"/>
          <w:i/>
          <w:iCs/>
          <w:sz w:val="22"/>
          <w:szCs w:val="22"/>
        </w:rPr>
        <w:t>Betula</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pendula</w:t>
      </w:r>
      <w:proofErr w:type="spellEnd"/>
      <w:r w:rsidRPr="00671D05">
        <w:rPr>
          <w:rFonts w:ascii="Corbel Light" w:hAnsi="Corbel Light"/>
          <w:iCs/>
          <w:sz w:val="22"/>
          <w:szCs w:val="22"/>
        </w:rPr>
        <w:t xml:space="preserve">, </w:t>
      </w:r>
      <w:r w:rsidRPr="00671D05">
        <w:rPr>
          <w:rFonts w:ascii="Corbel Light" w:hAnsi="Corbel Light"/>
          <w:sz w:val="22"/>
          <w:szCs w:val="22"/>
        </w:rPr>
        <w:t xml:space="preserve">dęby </w:t>
      </w:r>
      <w:proofErr w:type="spellStart"/>
      <w:r w:rsidRPr="00671D05">
        <w:rPr>
          <w:rFonts w:ascii="Corbel Light" w:hAnsi="Corbel Light"/>
          <w:i/>
          <w:sz w:val="22"/>
          <w:szCs w:val="22"/>
        </w:rPr>
        <w:t>Quercus</w:t>
      </w:r>
      <w:proofErr w:type="spellEnd"/>
      <w:r w:rsidRPr="00671D05">
        <w:rPr>
          <w:rFonts w:ascii="Corbel Light" w:hAnsi="Corbel Light"/>
          <w:sz w:val="22"/>
          <w:szCs w:val="22"/>
        </w:rPr>
        <w:t xml:space="preserve"> </w:t>
      </w:r>
      <w:proofErr w:type="spellStart"/>
      <w:r w:rsidRPr="00671D05">
        <w:rPr>
          <w:rFonts w:ascii="Corbel Light" w:hAnsi="Corbel Light"/>
          <w:sz w:val="22"/>
          <w:szCs w:val="22"/>
        </w:rPr>
        <w:t>spp</w:t>
      </w:r>
      <w:proofErr w:type="spellEnd"/>
      <w:r w:rsidRPr="00671D05">
        <w:rPr>
          <w:rFonts w:ascii="Corbel Light" w:hAnsi="Corbel Light"/>
          <w:sz w:val="22"/>
          <w:szCs w:val="22"/>
        </w:rPr>
        <w:t xml:space="preserve">., kruszyny pospolite </w:t>
      </w:r>
      <w:proofErr w:type="spellStart"/>
      <w:r w:rsidRPr="00671D05">
        <w:rPr>
          <w:rFonts w:ascii="Corbel Light" w:hAnsi="Corbel Light"/>
          <w:i/>
          <w:sz w:val="22"/>
          <w:szCs w:val="22"/>
        </w:rPr>
        <w:t>Frangula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alnus</w:t>
      </w:r>
      <w:proofErr w:type="spellEnd"/>
      <w:r w:rsidRPr="00671D05">
        <w:rPr>
          <w:rFonts w:ascii="Corbel Light" w:hAnsi="Corbel Light"/>
          <w:sz w:val="22"/>
          <w:szCs w:val="22"/>
        </w:rPr>
        <w:t xml:space="preserve">, </w:t>
      </w:r>
      <w:r w:rsidRPr="00671D05">
        <w:rPr>
          <w:rFonts w:ascii="Corbel Light" w:hAnsi="Corbel Light"/>
          <w:iCs/>
          <w:sz w:val="22"/>
          <w:szCs w:val="22"/>
        </w:rPr>
        <w:t xml:space="preserve">głogi jednoszyjkowe </w:t>
      </w:r>
      <w:proofErr w:type="spellStart"/>
      <w:r w:rsidRPr="00671D05">
        <w:rPr>
          <w:rFonts w:ascii="Corbel Light" w:hAnsi="Corbel Light"/>
          <w:i/>
          <w:iCs/>
          <w:sz w:val="22"/>
          <w:szCs w:val="22"/>
        </w:rPr>
        <w:t>Crataegus</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monogyna</w:t>
      </w:r>
      <w:proofErr w:type="spellEnd"/>
      <w:r w:rsidRPr="00671D05">
        <w:rPr>
          <w:rFonts w:ascii="Corbel Light" w:hAnsi="Corbel Light"/>
          <w:iCs/>
          <w:sz w:val="22"/>
          <w:szCs w:val="22"/>
        </w:rPr>
        <w:t xml:space="preserve">, sosny zwyczajne </w:t>
      </w:r>
      <w:r w:rsidRPr="00671D05">
        <w:rPr>
          <w:rFonts w:ascii="Corbel Light" w:hAnsi="Corbel Light"/>
          <w:i/>
          <w:iCs/>
          <w:sz w:val="22"/>
          <w:szCs w:val="22"/>
        </w:rPr>
        <w:t xml:space="preserve">Pinus </w:t>
      </w:r>
      <w:proofErr w:type="spellStart"/>
      <w:r w:rsidRPr="00671D05">
        <w:rPr>
          <w:rFonts w:ascii="Corbel Light" w:hAnsi="Corbel Light"/>
          <w:i/>
          <w:iCs/>
          <w:sz w:val="22"/>
          <w:szCs w:val="22"/>
        </w:rPr>
        <w:t>sylvestris</w:t>
      </w:r>
      <w:proofErr w:type="spellEnd"/>
      <w:r w:rsidRPr="00671D05">
        <w:rPr>
          <w:rFonts w:ascii="Corbel Light" w:hAnsi="Corbel Light"/>
          <w:iCs/>
          <w:sz w:val="22"/>
          <w:szCs w:val="22"/>
        </w:rPr>
        <w:t xml:space="preserve">, czeremchy zwyczajne </w:t>
      </w:r>
      <w:proofErr w:type="spellStart"/>
      <w:r w:rsidRPr="00671D05">
        <w:rPr>
          <w:rFonts w:ascii="Corbel Light" w:hAnsi="Corbel Light"/>
          <w:i/>
          <w:iCs/>
          <w:sz w:val="22"/>
          <w:szCs w:val="22"/>
        </w:rPr>
        <w:t>Padus</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avium</w:t>
      </w:r>
      <w:proofErr w:type="spellEnd"/>
      <w:r w:rsidRPr="00671D05">
        <w:rPr>
          <w:rFonts w:ascii="Corbel Light" w:hAnsi="Corbel Light"/>
          <w:iCs/>
          <w:sz w:val="22"/>
          <w:szCs w:val="22"/>
        </w:rPr>
        <w:t xml:space="preserve">, jarzęby pospolite </w:t>
      </w:r>
      <w:proofErr w:type="spellStart"/>
      <w:r w:rsidRPr="00671D05">
        <w:rPr>
          <w:rFonts w:ascii="Corbel Light" w:hAnsi="Corbel Light"/>
          <w:i/>
          <w:iCs/>
          <w:sz w:val="22"/>
          <w:szCs w:val="22"/>
        </w:rPr>
        <w:t>Sorbus</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aucuparia</w:t>
      </w:r>
      <w:proofErr w:type="spellEnd"/>
      <w:r w:rsidRPr="00671D05">
        <w:rPr>
          <w:rFonts w:ascii="Corbel Light" w:hAnsi="Corbel Light"/>
          <w:iCs/>
          <w:sz w:val="22"/>
          <w:szCs w:val="22"/>
        </w:rPr>
        <w:t xml:space="preserve">, grusze polne </w:t>
      </w:r>
      <w:proofErr w:type="spellStart"/>
      <w:r w:rsidRPr="00671D05">
        <w:rPr>
          <w:rFonts w:ascii="Corbel Light" w:hAnsi="Corbel Light"/>
          <w:i/>
          <w:iCs/>
          <w:sz w:val="22"/>
          <w:szCs w:val="22"/>
        </w:rPr>
        <w:t>Pyrus</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pyraster</w:t>
      </w:r>
      <w:proofErr w:type="spellEnd"/>
      <w:r w:rsidRPr="00671D05">
        <w:rPr>
          <w:rFonts w:ascii="Corbel Light" w:hAnsi="Corbel Light"/>
          <w:iCs/>
          <w:sz w:val="22"/>
          <w:szCs w:val="22"/>
        </w:rPr>
        <w:t xml:space="preserve">, klony pospolite </w:t>
      </w:r>
      <w:proofErr w:type="spellStart"/>
      <w:r w:rsidRPr="00671D05">
        <w:rPr>
          <w:rFonts w:ascii="Corbel Light" w:hAnsi="Corbel Light"/>
          <w:i/>
          <w:iCs/>
          <w:sz w:val="22"/>
          <w:szCs w:val="22"/>
        </w:rPr>
        <w:t>Acer</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platanoides</w:t>
      </w:r>
      <w:proofErr w:type="spellEnd"/>
      <w:r w:rsidRPr="00671D05">
        <w:rPr>
          <w:rFonts w:ascii="Corbel Light" w:hAnsi="Corbel Light"/>
          <w:iCs/>
          <w:sz w:val="22"/>
          <w:szCs w:val="22"/>
        </w:rPr>
        <w:t xml:space="preserve">, jawory </w:t>
      </w:r>
      <w:r w:rsidRPr="00671D05">
        <w:rPr>
          <w:rFonts w:ascii="Corbel Light" w:hAnsi="Corbel Light"/>
          <w:i/>
          <w:iCs/>
          <w:sz w:val="22"/>
          <w:szCs w:val="22"/>
        </w:rPr>
        <w:t xml:space="preserve">A. </w:t>
      </w:r>
      <w:proofErr w:type="spellStart"/>
      <w:r w:rsidRPr="00671D05">
        <w:rPr>
          <w:rFonts w:ascii="Corbel Light" w:hAnsi="Corbel Light"/>
          <w:i/>
          <w:iCs/>
          <w:sz w:val="22"/>
          <w:szCs w:val="22"/>
        </w:rPr>
        <w:t>pseudoplatanus</w:t>
      </w:r>
      <w:proofErr w:type="spellEnd"/>
      <w:r w:rsidRPr="00671D05">
        <w:rPr>
          <w:rFonts w:ascii="Corbel Light" w:hAnsi="Corbel Light"/>
          <w:iCs/>
          <w:sz w:val="22"/>
          <w:szCs w:val="22"/>
        </w:rPr>
        <w:t xml:space="preserve"> i polne </w:t>
      </w:r>
      <w:r w:rsidRPr="00671D05">
        <w:rPr>
          <w:rFonts w:ascii="Corbel Light" w:hAnsi="Corbel Light"/>
          <w:i/>
          <w:iCs/>
          <w:sz w:val="22"/>
          <w:szCs w:val="22"/>
        </w:rPr>
        <w:t xml:space="preserve">A. </w:t>
      </w:r>
      <w:proofErr w:type="spellStart"/>
      <w:r w:rsidRPr="00671D05">
        <w:rPr>
          <w:rFonts w:ascii="Corbel Light" w:hAnsi="Corbel Light"/>
          <w:i/>
          <w:iCs/>
          <w:sz w:val="22"/>
          <w:szCs w:val="22"/>
        </w:rPr>
        <w:t>campestre</w:t>
      </w:r>
      <w:proofErr w:type="spellEnd"/>
      <w:r w:rsidRPr="00671D05">
        <w:rPr>
          <w:rFonts w:ascii="Corbel Light" w:hAnsi="Corbel Light"/>
          <w:iCs/>
          <w:sz w:val="22"/>
          <w:szCs w:val="22"/>
        </w:rPr>
        <w:t xml:space="preserve">, jeżynę popielicę </w:t>
      </w:r>
      <w:proofErr w:type="spellStart"/>
      <w:r w:rsidRPr="00671D05">
        <w:rPr>
          <w:rFonts w:ascii="Corbel Light" w:hAnsi="Corbel Light"/>
          <w:i/>
          <w:iCs/>
          <w:sz w:val="22"/>
          <w:szCs w:val="22"/>
        </w:rPr>
        <w:t>Rubus</w:t>
      </w:r>
      <w:proofErr w:type="spellEnd"/>
      <w:r w:rsidRPr="00671D05">
        <w:rPr>
          <w:rFonts w:ascii="Corbel Light" w:hAnsi="Corbel Light"/>
          <w:i/>
          <w:iCs/>
          <w:sz w:val="22"/>
          <w:szCs w:val="22"/>
        </w:rPr>
        <w:t xml:space="preserve"> </w:t>
      </w:r>
      <w:proofErr w:type="spellStart"/>
      <w:r w:rsidRPr="00671D05">
        <w:rPr>
          <w:rFonts w:ascii="Corbel Light" w:hAnsi="Corbel Light"/>
          <w:i/>
          <w:iCs/>
          <w:sz w:val="22"/>
          <w:szCs w:val="22"/>
        </w:rPr>
        <w:t>caesius</w:t>
      </w:r>
      <w:proofErr w:type="spellEnd"/>
      <w:r w:rsidRPr="00671D05">
        <w:rPr>
          <w:rFonts w:ascii="Corbel Light" w:hAnsi="Corbel Light"/>
          <w:iCs/>
          <w:sz w:val="22"/>
          <w:szCs w:val="22"/>
        </w:rPr>
        <w:t xml:space="preserve">. W warstwie zielnej przeważają trawy, a towarzyszy im </w:t>
      </w:r>
      <w:r w:rsidRPr="00671D05">
        <w:rPr>
          <w:rFonts w:ascii="Corbel Light" w:hAnsi="Corbel Light"/>
          <w:sz w:val="22"/>
          <w:szCs w:val="22"/>
          <w:lang w:eastAsia="en-US"/>
        </w:rPr>
        <w:t xml:space="preserve">krwawnik pospolity </w:t>
      </w:r>
      <w:proofErr w:type="spellStart"/>
      <w:r w:rsidRPr="00671D05">
        <w:rPr>
          <w:rFonts w:ascii="Corbel Light" w:hAnsi="Corbel Light"/>
          <w:i/>
          <w:sz w:val="22"/>
          <w:szCs w:val="22"/>
          <w:lang w:eastAsia="en-US"/>
        </w:rPr>
        <w:t>Achillea</w:t>
      </w:r>
      <w:proofErr w:type="spellEnd"/>
      <w:r w:rsidRPr="00671D05">
        <w:rPr>
          <w:rFonts w:ascii="Corbel Light" w:hAnsi="Corbel Light"/>
          <w:i/>
          <w:sz w:val="22"/>
          <w:szCs w:val="22"/>
          <w:lang w:eastAsia="en-US"/>
        </w:rPr>
        <w:t xml:space="preserve"> </w:t>
      </w:r>
      <w:proofErr w:type="spellStart"/>
      <w:r w:rsidRPr="00671D05">
        <w:rPr>
          <w:rFonts w:ascii="Corbel Light" w:hAnsi="Corbel Light"/>
          <w:i/>
          <w:sz w:val="22"/>
          <w:szCs w:val="22"/>
          <w:lang w:eastAsia="en-US"/>
        </w:rPr>
        <w:t>millefolium</w:t>
      </w:r>
      <w:proofErr w:type="spellEnd"/>
      <w:r w:rsidRPr="00671D05">
        <w:rPr>
          <w:rFonts w:ascii="Corbel Light" w:hAnsi="Corbel Light"/>
          <w:sz w:val="22"/>
          <w:szCs w:val="22"/>
          <w:lang w:eastAsia="en-US"/>
        </w:rPr>
        <w:t xml:space="preserve">, chaber </w:t>
      </w:r>
      <w:proofErr w:type="spellStart"/>
      <w:r w:rsidRPr="00671D05">
        <w:rPr>
          <w:rFonts w:ascii="Corbel Light" w:hAnsi="Corbel Light"/>
          <w:sz w:val="22"/>
          <w:szCs w:val="22"/>
          <w:lang w:eastAsia="en-US"/>
        </w:rPr>
        <w:t>driakiewnik</w:t>
      </w:r>
      <w:proofErr w:type="spellEnd"/>
      <w:r w:rsidRPr="00671D05">
        <w:rPr>
          <w:rFonts w:ascii="Corbel Light" w:hAnsi="Corbel Light"/>
          <w:sz w:val="22"/>
          <w:szCs w:val="22"/>
          <w:lang w:eastAsia="en-US"/>
        </w:rPr>
        <w:t xml:space="preserve"> </w:t>
      </w:r>
      <w:proofErr w:type="spellStart"/>
      <w:r w:rsidRPr="00671D05">
        <w:rPr>
          <w:rFonts w:ascii="Corbel Light" w:hAnsi="Corbel Light"/>
          <w:i/>
          <w:sz w:val="22"/>
          <w:szCs w:val="22"/>
          <w:lang w:eastAsia="en-US"/>
        </w:rPr>
        <w:t>Centaurea</w:t>
      </w:r>
      <w:proofErr w:type="spellEnd"/>
      <w:r w:rsidRPr="00671D05">
        <w:rPr>
          <w:rFonts w:ascii="Corbel Light" w:hAnsi="Corbel Light"/>
          <w:i/>
          <w:sz w:val="22"/>
          <w:szCs w:val="22"/>
          <w:lang w:eastAsia="en-US"/>
        </w:rPr>
        <w:t xml:space="preserve"> </w:t>
      </w:r>
      <w:proofErr w:type="spellStart"/>
      <w:r w:rsidRPr="00671D05">
        <w:rPr>
          <w:rFonts w:ascii="Corbel Light" w:hAnsi="Corbel Light"/>
          <w:i/>
          <w:sz w:val="22"/>
          <w:szCs w:val="22"/>
          <w:lang w:eastAsia="en-US"/>
        </w:rPr>
        <w:t>scabiosa</w:t>
      </w:r>
      <w:proofErr w:type="spellEnd"/>
      <w:r w:rsidRPr="00671D05">
        <w:rPr>
          <w:rFonts w:ascii="Corbel Light" w:hAnsi="Corbel Light"/>
          <w:sz w:val="22"/>
          <w:szCs w:val="22"/>
          <w:lang w:eastAsia="en-US"/>
        </w:rPr>
        <w:t xml:space="preserve">, </w:t>
      </w:r>
      <w:r w:rsidRPr="00671D05">
        <w:rPr>
          <w:rFonts w:ascii="Corbel Light" w:hAnsi="Corbel Light"/>
          <w:sz w:val="22"/>
          <w:szCs w:val="22"/>
        </w:rPr>
        <w:t xml:space="preserve">jastrzębiec kosmaczek </w:t>
      </w:r>
      <w:proofErr w:type="spellStart"/>
      <w:r w:rsidRPr="00671D05">
        <w:rPr>
          <w:rFonts w:ascii="Corbel Light" w:hAnsi="Corbel Light"/>
          <w:i/>
          <w:sz w:val="22"/>
          <w:szCs w:val="22"/>
        </w:rPr>
        <w:t>Hieracium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pilosella</w:t>
      </w:r>
      <w:proofErr w:type="spellEnd"/>
      <w:r w:rsidRPr="00671D05">
        <w:rPr>
          <w:rFonts w:ascii="Corbel Light" w:hAnsi="Corbel Light"/>
          <w:sz w:val="22"/>
          <w:szCs w:val="22"/>
        </w:rPr>
        <w:t xml:space="preserve">, dziurawiec zwyczajny </w:t>
      </w:r>
      <w:proofErr w:type="spellStart"/>
      <w:r w:rsidRPr="00671D05">
        <w:rPr>
          <w:rFonts w:ascii="Corbel Light" w:hAnsi="Corbel Light"/>
          <w:i/>
          <w:sz w:val="22"/>
          <w:szCs w:val="22"/>
        </w:rPr>
        <w:t>Hypericum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perforatum</w:t>
      </w:r>
      <w:proofErr w:type="spellEnd"/>
      <w:r w:rsidRPr="00671D05">
        <w:rPr>
          <w:rFonts w:ascii="Corbel Light" w:hAnsi="Corbel Light"/>
          <w:sz w:val="22"/>
          <w:szCs w:val="22"/>
        </w:rPr>
        <w:t xml:space="preserve">, poziomka pospolita </w:t>
      </w:r>
      <w:proofErr w:type="spellStart"/>
      <w:r w:rsidRPr="00671D05">
        <w:rPr>
          <w:rFonts w:ascii="Corbel Light" w:hAnsi="Corbel Light"/>
          <w:i/>
          <w:sz w:val="22"/>
          <w:szCs w:val="22"/>
        </w:rPr>
        <w:t>Fragaria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vesca</w:t>
      </w:r>
      <w:proofErr w:type="spellEnd"/>
      <w:r w:rsidRPr="00671D05">
        <w:rPr>
          <w:rFonts w:ascii="Corbel Light" w:hAnsi="Corbel Light"/>
          <w:sz w:val="22"/>
          <w:szCs w:val="22"/>
        </w:rPr>
        <w:t xml:space="preserve">, </w:t>
      </w:r>
      <w:r w:rsidRPr="00671D05">
        <w:rPr>
          <w:rFonts w:ascii="Corbel Light" w:hAnsi="Corbel Light"/>
          <w:sz w:val="22"/>
          <w:szCs w:val="22"/>
          <w:lang w:eastAsia="en-US"/>
        </w:rPr>
        <w:t xml:space="preserve">babka lancetowata </w:t>
      </w:r>
      <w:proofErr w:type="spellStart"/>
      <w:r w:rsidRPr="00671D05">
        <w:rPr>
          <w:rFonts w:ascii="Corbel Light" w:hAnsi="Corbel Light"/>
          <w:i/>
          <w:sz w:val="22"/>
          <w:szCs w:val="22"/>
          <w:lang w:eastAsia="en-US"/>
        </w:rPr>
        <w:t>Plantago</w:t>
      </w:r>
      <w:proofErr w:type="spellEnd"/>
      <w:r w:rsidRPr="00671D05">
        <w:rPr>
          <w:rFonts w:ascii="Corbel Light" w:hAnsi="Corbel Light"/>
          <w:i/>
          <w:sz w:val="22"/>
          <w:szCs w:val="22"/>
          <w:lang w:eastAsia="en-US"/>
        </w:rPr>
        <w:t xml:space="preserve"> </w:t>
      </w:r>
      <w:proofErr w:type="spellStart"/>
      <w:r w:rsidRPr="00671D05">
        <w:rPr>
          <w:rFonts w:ascii="Corbel Light" w:hAnsi="Corbel Light"/>
          <w:i/>
          <w:sz w:val="22"/>
          <w:szCs w:val="22"/>
          <w:lang w:eastAsia="en-US"/>
        </w:rPr>
        <w:t>lanceolata</w:t>
      </w:r>
      <w:proofErr w:type="spellEnd"/>
      <w:r w:rsidRPr="00671D05">
        <w:rPr>
          <w:rFonts w:ascii="Corbel Light" w:hAnsi="Corbel Light"/>
          <w:sz w:val="22"/>
          <w:szCs w:val="22"/>
          <w:lang w:eastAsia="en-US"/>
        </w:rPr>
        <w:t xml:space="preserve">, przetacznik </w:t>
      </w:r>
      <w:proofErr w:type="spellStart"/>
      <w:r w:rsidRPr="00671D05">
        <w:rPr>
          <w:rFonts w:ascii="Corbel Light" w:hAnsi="Corbel Light"/>
          <w:sz w:val="22"/>
          <w:szCs w:val="22"/>
          <w:lang w:eastAsia="en-US"/>
        </w:rPr>
        <w:t>ożankowy</w:t>
      </w:r>
      <w:proofErr w:type="spellEnd"/>
      <w:r w:rsidRPr="00671D05">
        <w:rPr>
          <w:rFonts w:ascii="Corbel Light" w:hAnsi="Corbel Light"/>
          <w:sz w:val="22"/>
          <w:szCs w:val="22"/>
          <w:lang w:eastAsia="en-US"/>
        </w:rPr>
        <w:t xml:space="preserve"> </w:t>
      </w:r>
      <w:r w:rsidRPr="00671D05">
        <w:rPr>
          <w:rFonts w:ascii="Corbel Light" w:hAnsi="Corbel Light"/>
          <w:i/>
          <w:sz w:val="22"/>
          <w:szCs w:val="22"/>
          <w:lang w:eastAsia="en-US"/>
        </w:rPr>
        <w:t xml:space="preserve">Veronica </w:t>
      </w:r>
      <w:proofErr w:type="spellStart"/>
      <w:r w:rsidRPr="00671D05">
        <w:rPr>
          <w:rFonts w:ascii="Corbel Light" w:hAnsi="Corbel Light"/>
          <w:i/>
          <w:sz w:val="22"/>
          <w:szCs w:val="22"/>
          <w:lang w:eastAsia="en-US"/>
        </w:rPr>
        <w:t>chamaedrys</w:t>
      </w:r>
      <w:proofErr w:type="spellEnd"/>
      <w:r w:rsidRPr="00671D05">
        <w:rPr>
          <w:rFonts w:ascii="Corbel Light" w:hAnsi="Corbel Light"/>
          <w:sz w:val="22"/>
          <w:szCs w:val="22"/>
          <w:lang w:eastAsia="en-US"/>
        </w:rPr>
        <w:t xml:space="preserve">, rogownica polna </w:t>
      </w:r>
      <w:proofErr w:type="spellStart"/>
      <w:r w:rsidRPr="00671D05">
        <w:rPr>
          <w:rFonts w:ascii="Corbel Light" w:hAnsi="Corbel Light"/>
          <w:i/>
          <w:sz w:val="22"/>
          <w:szCs w:val="22"/>
          <w:lang w:eastAsia="en-US"/>
        </w:rPr>
        <w:t>Cerastium</w:t>
      </w:r>
      <w:proofErr w:type="spellEnd"/>
      <w:r w:rsidRPr="00671D05">
        <w:rPr>
          <w:rFonts w:ascii="Corbel Light" w:hAnsi="Corbel Light"/>
          <w:i/>
          <w:sz w:val="22"/>
          <w:szCs w:val="22"/>
          <w:lang w:eastAsia="en-US"/>
        </w:rPr>
        <w:t xml:space="preserve"> </w:t>
      </w:r>
      <w:proofErr w:type="spellStart"/>
      <w:r w:rsidRPr="00671D05">
        <w:rPr>
          <w:rFonts w:ascii="Corbel Light" w:hAnsi="Corbel Light"/>
          <w:i/>
          <w:sz w:val="22"/>
          <w:szCs w:val="22"/>
          <w:lang w:eastAsia="en-US"/>
        </w:rPr>
        <w:t>arvense</w:t>
      </w:r>
      <w:proofErr w:type="spellEnd"/>
      <w:r w:rsidRPr="00671D05">
        <w:rPr>
          <w:rFonts w:ascii="Corbel Light" w:hAnsi="Corbel Light"/>
          <w:sz w:val="22"/>
          <w:szCs w:val="22"/>
          <w:lang w:eastAsia="en-US"/>
        </w:rPr>
        <w:t xml:space="preserve">, bylica polna </w:t>
      </w:r>
      <w:proofErr w:type="spellStart"/>
      <w:r w:rsidRPr="00671D05">
        <w:rPr>
          <w:rFonts w:ascii="Corbel Light" w:hAnsi="Corbel Light"/>
          <w:i/>
          <w:sz w:val="22"/>
          <w:szCs w:val="22"/>
        </w:rPr>
        <w:t>Artemisia</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campestris</w:t>
      </w:r>
      <w:proofErr w:type="spellEnd"/>
      <w:r w:rsidRPr="00671D05">
        <w:rPr>
          <w:rFonts w:ascii="Corbel Light" w:hAnsi="Corbel Light"/>
          <w:sz w:val="22"/>
          <w:szCs w:val="22"/>
          <w:lang w:eastAsia="en-US"/>
        </w:rPr>
        <w:t xml:space="preserve">, koniczyna łąkowa </w:t>
      </w:r>
      <w:r w:rsidRPr="00671D05">
        <w:rPr>
          <w:rFonts w:ascii="Corbel Light" w:hAnsi="Corbel Light"/>
          <w:i/>
          <w:sz w:val="22"/>
          <w:szCs w:val="22"/>
          <w:lang w:eastAsia="en-US"/>
        </w:rPr>
        <w:t xml:space="preserve">Trifolium </w:t>
      </w:r>
      <w:proofErr w:type="spellStart"/>
      <w:r w:rsidRPr="00671D05">
        <w:rPr>
          <w:rFonts w:ascii="Corbel Light" w:hAnsi="Corbel Light"/>
          <w:i/>
          <w:sz w:val="22"/>
          <w:szCs w:val="22"/>
          <w:lang w:eastAsia="en-US"/>
        </w:rPr>
        <w:t>pratense</w:t>
      </w:r>
      <w:proofErr w:type="spellEnd"/>
      <w:r w:rsidRPr="00671D05">
        <w:rPr>
          <w:rFonts w:ascii="Corbel Light" w:hAnsi="Corbel Light"/>
          <w:sz w:val="22"/>
          <w:szCs w:val="22"/>
          <w:lang w:eastAsia="en-US"/>
        </w:rPr>
        <w:t>.</w:t>
      </w:r>
    </w:p>
    <w:p w14:paraId="1FAB7783"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lastRenderedPageBreak/>
        <w:drawing>
          <wp:inline distT="0" distB="0" distL="0" distR="0" wp14:anchorId="166FFB75" wp14:editId="610E789D">
            <wp:extent cx="5940000" cy="3340800"/>
            <wp:effectExtent l="0" t="0" r="3810" b="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5940000" cy="3340800"/>
                    </a:xfrm>
                    <a:prstGeom prst="rect">
                      <a:avLst/>
                    </a:prstGeom>
                    <a:noFill/>
                    <a:ln>
                      <a:noFill/>
                    </a:ln>
                  </pic:spPr>
                </pic:pic>
              </a:graphicData>
            </a:graphic>
          </wp:inline>
        </w:drawing>
      </w:r>
    </w:p>
    <w:p w14:paraId="10149607" w14:textId="5A4DA188" w:rsidR="005F3D88" w:rsidRPr="00865F9F" w:rsidRDefault="005F3D88" w:rsidP="00822C02">
      <w:pPr>
        <w:pStyle w:val="Legenda"/>
        <w:jc w:val="both"/>
        <w:rPr>
          <w:rFonts w:ascii="Corbel Light" w:hAnsi="Corbel Light"/>
          <w:b/>
          <w:bCs/>
          <w:i w:val="0"/>
          <w:iCs w:val="0"/>
          <w:color w:val="auto"/>
          <w:sz w:val="20"/>
          <w:szCs w:val="20"/>
        </w:rPr>
      </w:pPr>
      <w:bookmarkStart w:id="20" w:name="_Toc120484094"/>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6</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Nieużytek w buforze południowo-wschodnim</w:t>
      </w:r>
      <w:bookmarkEnd w:id="20"/>
    </w:p>
    <w:p w14:paraId="00CC3392" w14:textId="77777777" w:rsidR="005F3D88" w:rsidRPr="00671D05" w:rsidRDefault="005F3D88" w:rsidP="00822C02">
      <w:pPr>
        <w:pStyle w:val="NATUROtekstnormalny"/>
        <w:shd w:val="clear" w:color="auto" w:fill="auto"/>
        <w:spacing w:before="0" w:after="120"/>
        <w:ind w:firstLine="0"/>
        <w:rPr>
          <w:rFonts w:ascii="Corbel Light" w:hAnsi="Corbel Light"/>
          <w:sz w:val="22"/>
          <w:szCs w:val="22"/>
        </w:rPr>
      </w:pPr>
      <w:r w:rsidRPr="00671D05">
        <w:rPr>
          <w:rFonts w:ascii="Corbel Light" w:hAnsi="Corbel Light"/>
          <w:sz w:val="22"/>
          <w:szCs w:val="22"/>
        </w:rPr>
        <w:t xml:space="preserve">Odnotowano również jedno stanowisko objętych częściowa ochroną gatunkową kocanek piaskowych </w:t>
      </w:r>
      <w:proofErr w:type="spellStart"/>
      <w:r w:rsidRPr="00671D05">
        <w:rPr>
          <w:rFonts w:ascii="Corbel Light" w:hAnsi="Corbel Light"/>
          <w:i/>
          <w:sz w:val="22"/>
          <w:szCs w:val="22"/>
        </w:rPr>
        <w:t>Helichrysum</w:t>
      </w:r>
      <w:proofErr w:type="spellEnd"/>
      <w:r w:rsidRPr="00671D05">
        <w:rPr>
          <w:rFonts w:ascii="Corbel Light" w:hAnsi="Corbel Light"/>
          <w:i/>
          <w:sz w:val="22"/>
          <w:szCs w:val="22"/>
        </w:rPr>
        <w:t xml:space="preserve"> </w:t>
      </w:r>
      <w:proofErr w:type="spellStart"/>
      <w:r w:rsidRPr="00671D05">
        <w:rPr>
          <w:rFonts w:ascii="Corbel Light" w:hAnsi="Corbel Light"/>
          <w:i/>
          <w:sz w:val="22"/>
          <w:szCs w:val="22"/>
        </w:rPr>
        <w:t>arenarium</w:t>
      </w:r>
      <w:proofErr w:type="spellEnd"/>
      <w:r w:rsidRPr="00671D05">
        <w:rPr>
          <w:rFonts w:ascii="Corbel Light" w:hAnsi="Corbel Light"/>
          <w:sz w:val="22"/>
          <w:szCs w:val="22"/>
        </w:rPr>
        <w:t xml:space="preserve"> – kilka osobników.</w:t>
      </w:r>
    </w:p>
    <w:p w14:paraId="34E31988"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drawing>
          <wp:inline distT="0" distB="0" distL="0" distR="0" wp14:anchorId="03361952" wp14:editId="4D76230C">
            <wp:extent cx="5940000" cy="3409200"/>
            <wp:effectExtent l="0" t="0" r="3810" b="1270"/>
            <wp:docPr id="227" name="Obraz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5940000" cy="3409200"/>
                    </a:xfrm>
                    <a:prstGeom prst="rect">
                      <a:avLst/>
                    </a:prstGeom>
                    <a:noFill/>
                    <a:ln>
                      <a:noFill/>
                    </a:ln>
                    <a:extLst>
                      <a:ext uri="{53640926-AAD7-44D8-BBD7-CCE9431645EC}">
                        <a14:shadowObscured xmlns:a14="http://schemas.microsoft.com/office/drawing/2010/main"/>
                      </a:ext>
                    </a:extLst>
                  </pic:spPr>
                </pic:pic>
              </a:graphicData>
            </a:graphic>
          </wp:inline>
        </w:drawing>
      </w:r>
    </w:p>
    <w:p w14:paraId="07573C0F" w14:textId="27866B65" w:rsidR="005F3D88" w:rsidRPr="00865F9F" w:rsidRDefault="005F3D88" w:rsidP="00822C02">
      <w:pPr>
        <w:pStyle w:val="Legenda"/>
        <w:jc w:val="both"/>
        <w:rPr>
          <w:rFonts w:ascii="Corbel Light" w:hAnsi="Corbel Light"/>
          <w:b/>
          <w:bCs/>
          <w:i w:val="0"/>
          <w:iCs w:val="0"/>
          <w:color w:val="auto"/>
          <w:sz w:val="20"/>
          <w:szCs w:val="20"/>
        </w:rPr>
      </w:pPr>
      <w:bookmarkStart w:id="21" w:name="_Toc120484095"/>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7</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Kocanki piaskowe rosnące na nieużytku</w:t>
      </w:r>
      <w:bookmarkEnd w:id="21"/>
    </w:p>
    <w:p w14:paraId="38A7B0EA"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 xml:space="preserve">Obniżenie terenu w buforze zachodnim zajmuje </w:t>
      </w:r>
      <w:proofErr w:type="spellStart"/>
      <w:r w:rsidRPr="00D859BD">
        <w:rPr>
          <w:rFonts w:ascii="Corbel Light" w:hAnsi="Corbel Light"/>
          <w:sz w:val="22"/>
          <w:szCs w:val="22"/>
        </w:rPr>
        <w:t>łozowisko</w:t>
      </w:r>
      <w:proofErr w:type="spellEnd"/>
      <w:r w:rsidRPr="00D859BD">
        <w:rPr>
          <w:rFonts w:ascii="Corbel Light" w:hAnsi="Corbel Light"/>
          <w:sz w:val="22"/>
          <w:szCs w:val="22"/>
        </w:rPr>
        <w:t xml:space="preserve"> z wierzbą szarą </w:t>
      </w:r>
      <w:proofErr w:type="spellStart"/>
      <w:r w:rsidRPr="00D859BD">
        <w:rPr>
          <w:rFonts w:ascii="Corbel Light" w:hAnsi="Corbel Light"/>
          <w:i/>
          <w:iCs/>
          <w:sz w:val="22"/>
          <w:szCs w:val="22"/>
        </w:rPr>
        <w:t>Salicetum</w:t>
      </w:r>
      <w:proofErr w:type="spellEnd"/>
      <w:r w:rsidRPr="00D859BD">
        <w:rPr>
          <w:rFonts w:ascii="Corbel Light" w:hAnsi="Corbel Light"/>
          <w:i/>
          <w:iCs/>
          <w:sz w:val="22"/>
          <w:szCs w:val="22"/>
        </w:rPr>
        <w:t xml:space="preserve"> </w:t>
      </w:r>
      <w:proofErr w:type="spellStart"/>
      <w:r w:rsidRPr="00D859BD">
        <w:rPr>
          <w:rFonts w:ascii="Corbel Light" w:hAnsi="Corbel Light"/>
          <w:i/>
          <w:iCs/>
          <w:sz w:val="22"/>
          <w:szCs w:val="22"/>
        </w:rPr>
        <w:t>pentandro-cinereae</w:t>
      </w:r>
      <w:proofErr w:type="spellEnd"/>
      <w:r w:rsidRPr="00D859BD">
        <w:rPr>
          <w:rFonts w:ascii="Corbel Light" w:hAnsi="Corbel Light"/>
          <w:iCs/>
          <w:sz w:val="22"/>
          <w:szCs w:val="22"/>
        </w:rPr>
        <w:t xml:space="preserve">, </w:t>
      </w:r>
      <w:r w:rsidRPr="00D859BD">
        <w:rPr>
          <w:rFonts w:ascii="Corbel Light" w:hAnsi="Corbel Light"/>
          <w:sz w:val="22"/>
          <w:szCs w:val="22"/>
        </w:rPr>
        <w:t xml:space="preserve">szuwar trzcinowy </w:t>
      </w:r>
      <w:proofErr w:type="spellStart"/>
      <w:r w:rsidRPr="00D859BD">
        <w:rPr>
          <w:rFonts w:ascii="Corbel Light" w:hAnsi="Corbel Light"/>
          <w:i/>
          <w:sz w:val="22"/>
          <w:szCs w:val="22"/>
        </w:rPr>
        <w:t>Phragmitetum</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australis</w:t>
      </w:r>
      <w:proofErr w:type="spellEnd"/>
      <w:r w:rsidRPr="00D859BD">
        <w:rPr>
          <w:rFonts w:ascii="Corbel Light" w:hAnsi="Corbel Light"/>
          <w:sz w:val="22"/>
          <w:szCs w:val="22"/>
        </w:rPr>
        <w:t xml:space="preserve">, a wokół zbiornika – ols. W zbiorowisku, oprócz olszy czarnej </w:t>
      </w:r>
      <w:proofErr w:type="spellStart"/>
      <w:r w:rsidRPr="00D859BD">
        <w:rPr>
          <w:rFonts w:ascii="Corbel Light" w:hAnsi="Corbel Light"/>
          <w:i/>
          <w:sz w:val="22"/>
          <w:szCs w:val="22"/>
        </w:rPr>
        <w:lastRenderedPageBreak/>
        <w:t>Alnus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glutinosa</w:t>
      </w:r>
      <w:proofErr w:type="spellEnd"/>
      <w:r w:rsidRPr="00D859BD">
        <w:rPr>
          <w:rFonts w:ascii="Corbel Light" w:hAnsi="Corbel Light"/>
          <w:sz w:val="22"/>
          <w:szCs w:val="22"/>
        </w:rPr>
        <w:t xml:space="preserve">, odnotowano obecność bzu czarnego </w:t>
      </w:r>
      <w:proofErr w:type="spellStart"/>
      <w:r w:rsidRPr="00D859BD">
        <w:rPr>
          <w:rFonts w:ascii="Corbel Light" w:hAnsi="Corbel Light"/>
          <w:i/>
          <w:sz w:val="22"/>
          <w:szCs w:val="22"/>
        </w:rPr>
        <w:t>Sambucus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nigra</w:t>
      </w:r>
      <w:proofErr w:type="spellEnd"/>
      <w:r w:rsidRPr="00D859BD">
        <w:rPr>
          <w:rFonts w:ascii="Corbel Light" w:hAnsi="Corbel Light"/>
          <w:sz w:val="22"/>
          <w:szCs w:val="22"/>
        </w:rPr>
        <w:t xml:space="preserve">, kosaćca żółtego </w:t>
      </w:r>
      <w:proofErr w:type="spellStart"/>
      <w:r w:rsidRPr="00D859BD">
        <w:rPr>
          <w:rFonts w:ascii="Corbel Light" w:hAnsi="Corbel Light"/>
          <w:i/>
          <w:sz w:val="22"/>
          <w:szCs w:val="22"/>
        </w:rPr>
        <w:t>Iris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pseudacorus</w:t>
      </w:r>
      <w:proofErr w:type="spellEnd"/>
      <w:r w:rsidRPr="00D859BD">
        <w:rPr>
          <w:rFonts w:ascii="Corbel Light" w:hAnsi="Corbel Light"/>
          <w:sz w:val="22"/>
          <w:szCs w:val="22"/>
        </w:rPr>
        <w:t xml:space="preserve">, knieci błotnej </w:t>
      </w:r>
      <w:proofErr w:type="spellStart"/>
      <w:r w:rsidRPr="00D859BD">
        <w:rPr>
          <w:rFonts w:ascii="Corbel Light" w:hAnsi="Corbel Light"/>
          <w:i/>
          <w:sz w:val="22"/>
          <w:szCs w:val="22"/>
        </w:rPr>
        <w:t>Caltha</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palustris</w:t>
      </w:r>
      <w:proofErr w:type="spellEnd"/>
      <w:r w:rsidRPr="00D859BD">
        <w:rPr>
          <w:rFonts w:ascii="Corbel Light" w:hAnsi="Corbel Light"/>
          <w:sz w:val="22"/>
          <w:szCs w:val="22"/>
        </w:rPr>
        <w:t xml:space="preserve">, chmielu zwyczajnego </w:t>
      </w:r>
      <w:proofErr w:type="spellStart"/>
      <w:r w:rsidRPr="00D859BD">
        <w:rPr>
          <w:rFonts w:ascii="Corbel Light" w:hAnsi="Corbel Light"/>
          <w:i/>
          <w:sz w:val="22"/>
          <w:szCs w:val="22"/>
        </w:rPr>
        <w:t>Humulus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lupulus</w:t>
      </w:r>
      <w:proofErr w:type="spellEnd"/>
      <w:r w:rsidRPr="00D859BD">
        <w:rPr>
          <w:rFonts w:ascii="Corbel Light" w:hAnsi="Corbel Light"/>
          <w:sz w:val="22"/>
          <w:szCs w:val="22"/>
        </w:rPr>
        <w:t xml:space="preserve">, turzycy </w:t>
      </w:r>
      <w:proofErr w:type="spellStart"/>
      <w:r w:rsidRPr="00D859BD">
        <w:rPr>
          <w:rFonts w:ascii="Corbel Light" w:hAnsi="Corbel Light"/>
          <w:i/>
          <w:sz w:val="22"/>
          <w:szCs w:val="22"/>
        </w:rPr>
        <w:t>Carex</w:t>
      </w:r>
      <w:proofErr w:type="spellEnd"/>
      <w:r w:rsidRPr="00D859BD">
        <w:rPr>
          <w:rFonts w:ascii="Corbel Light" w:hAnsi="Corbel Light"/>
          <w:sz w:val="22"/>
          <w:szCs w:val="22"/>
        </w:rPr>
        <w:t xml:space="preserve"> spp., kuklika pospolitego </w:t>
      </w:r>
      <w:proofErr w:type="spellStart"/>
      <w:r w:rsidRPr="00D859BD">
        <w:rPr>
          <w:rFonts w:ascii="Corbel Light" w:hAnsi="Corbel Light"/>
          <w:i/>
          <w:sz w:val="22"/>
          <w:szCs w:val="22"/>
        </w:rPr>
        <w:t>Geum</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urbanum</w:t>
      </w:r>
      <w:proofErr w:type="spellEnd"/>
      <w:r w:rsidRPr="00D859BD">
        <w:rPr>
          <w:rFonts w:ascii="Corbel Light" w:hAnsi="Corbel Light"/>
          <w:sz w:val="22"/>
          <w:szCs w:val="22"/>
        </w:rPr>
        <w:t xml:space="preserve"> i pokrzywy zwyczajnej </w:t>
      </w:r>
      <w:proofErr w:type="spellStart"/>
      <w:r w:rsidRPr="00D859BD">
        <w:rPr>
          <w:rFonts w:ascii="Corbel Light" w:hAnsi="Corbel Light"/>
          <w:i/>
          <w:sz w:val="22"/>
          <w:szCs w:val="22"/>
        </w:rPr>
        <w:t>Urtica</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dioica</w:t>
      </w:r>
      <w:proofErr w:type="spellEnd"/>
      <w:r w:rsidRPr="00D859BD">
        <w:rPr>
          <w:rFonts w:ascii="Corbel Light" w:hAnsi="Corbel Light"/>
          <w:sz w:val="22"/>
          <w:szCs w:val="22"/>
        </w:rPr>
        <w:t xml:space="preserve">. W toni wodnej występuje rzęsa drobna </w:t>
      </w:r>
      <w:proofErr w:type="spellStart"/>
      <w:r w:rsidRPr="00D859BD">
        <w:rPr>
          <w:rFonts w:ascii="Corbel Light" w:hAnsi="Corbel Light"/>
          <w:i/>
          <w:sz w:val="22"/>
          <w:szCs w:val="22"/>
        </w:rPr>
        <w:t>Lemna</w:t>
      </w:r>
      <w:proofErr w:type="spellEnd"/>
      <w:r w:rsidRPr="00D859BD">
        <w:rPr>
          <w:rFonts w:ascii="Corbel Light" w:hAnsi="Corbel Light"/>
          <w:i/>
          <w:sz w:val="22"/>
          <w:szCs w:val="22"/>
        </w:rPr>
        <w:t xml:space="preserve"> minor</w:t>
      </w:r>
      <w:r w:rsidRPr="00D859BD">
        <w:rPr>
          <w:rFonts w:ascii="Corbel Light" w:hAnsi="Corbel Light"/>
          <w:sz w:val="22"/>
          <w:szCs w:val="22"/>
        </w:rPr>
        <w:t xml:space="preserve"> i </w:t>
      </w:r>
      <w:proofErr w:type="spellStart"/>
      <w:r w:rsidRPr="00D859BD">
        <w:rPr>
          <w:rFonts w:ascii="Corbel Light" w:hAnsi="Corbel Light"/>
          <w:sz w:val="22"/>
          <w:szCs w:val="22"/>
        </w:rPr>
        <w:t>spirodela</w:t>
      </w:r>
      <w:proofErr w:type="spellEnd"/>
      <w:r w:rsidRPr="00D859BD">
        <w:rPr>
          <w:rFonts w:ascii="Corbel Light" w:hAnsi="Corbel Light"/>
          <w:sz w:val="22"/>
          <w:szCs w:val="22"/>
        </w:rPr>
        <w:t xml:space="preserve"> wielokorzeniowa </w:t>
      </w:r>
      <w:proofErr w:type="spellStart"/>
      <w:r w:rsidRPr="00D859BD">
        <w:rPr>
          <w:rFonts w:ascii="Corbel Light" w:hAnsi="Corbel Light"/>
          <w:i/>
          <w:sz w:val="22"/>
          <w:szCs w:val="22"/>
        </w:rPr>
        <w:t>Spirodela</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polyrhiza</w:t>
      </w:r>
      <w:proofErr w:type="spellEnd"/>
      <w:r w:rsidRPr="00D859BD">
        <w:rPr>
          <w:rFonts w:ascii="Corbel Light" w:hAnsi="Corbel Light"/>
          <w:sz w:val="22"/>
          <w:szCs w:val="22"/>
        </w:rPr>
        <w:t>.</w:t>
      </w:r>
    </w:p>
    <w:p w14:paraId="143AD3F5"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drawing>
          <wp:inline distT="0" distB="0" distL="0" distR="0" wp14:anchorId="482B6F68" wp14:editId="455DD6C7">
            <wp:extent cx="5940000" cy="3340800"/>
            <wp:effectExtent l="0" t="0" r="3810" b="0"/>
            <wp:docPr id="228"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5940000" cy="3340800"/>
                    </a:xfrm>
                    <a:prstGeom prst="rect">
                      <a:avLst/>
                    </a:prstGeom>
                    <a:noFill/>
                    <a:ln>
                      <a:noFill/>
                    </a:ln>
                  </pic:spPr>
                </pic:pic>
              </a:graphicData>
            </a:graphic>
          </wp:inline>
        </w:drawing>
      </w:r>
    </w:p>
    <w:p w14:paraId="2FE21467" w14:textId="7137EDB2" w:rsidR="005F3D88" w:rsidRPr="00865F9F" w:rsidRDefault="005F3D88" w:rsidP="00822C02">
      <w:pPr>
        <w:pStyle w:val="Legenda"/>
        <w:jc w:val="both"/>
        <w:rPr>
          <w:rFonts w:ascii="Corbel Light" w:hAnsi="Corbel Light"/>
          <w:b/>
          <w:bCs/>
          <w:i w:val="0"/>
          <w:iCs w:val="0"/>
          <w:color w:val="auto"/>
          <w:sz w:val="20"/>
          <w:szCs w:val="20"/>
        </w:rPr>
      </w:pPr>
      <w:bookmarkStart w:id="22" w:name="_Toc120484096"/>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8</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Bufor zachodni</w:t>
      </w:r>
      <w:bookmarkEnd w:id="22"/>
    </w:p>
    <w:p w14:paraId="0F358851"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Zabudowie zagrodowej towarzyszy zieleń urządzona, ogrody warzywne i sady, a w miejscach niezagospodarowanych pospolite zbiorowiska ruderalne.</w:t>
      </w:r>
    </w:p>
    <w:p w14:paraId="13BB3730"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Pola obsiano różnego typu uprawami.</w:t>
      </w:r>
    </w:p>
    <w:p w14:paraId="1040E2EA"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lastRenderedPageBreak/>
        <w:drawing>
          <wp:inline distT="0" distB="0" distL="0" distR="0" wp14:anchorId="3C055CA5" wp14:editId="34C0034E">
            <wp:extent cx="5940000" cy="3236400"/>
            <wp:effectExtent l="0" t="0" r="3810" b="2540"/>
            <wp:docPr id="2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screen">
                      <a:extLst>
                        <a:ext uri="{BEBA8EAE-BF5A-486C-A8C5-ECC9F3942E4B}">
                          <a14:imgProps xmlns:a14="http://schemas.microsoft.com/office/drawing/2010/main">
                            <a14:imgLayer r:embed="rId21">
                              <a14:imgEffect>
                                <a14:brightnessContrast bright="14000"/>
                              </a14:imgEffect>
                            </a14:imgLayer>
                          </a14:imgProps>
                        </a:ext>
                        <a:ext uri="{28A0092B-C50C-407E-A947-70E740481C1C}">
                          <a14:useLocalDpi xmlns:a14="http://schemas.microsoft.com/office/drawing/2010/main"/>
                        </a:ext>
                      </a:extLst>
                    </a:blip>
                    <a:srcRect/>
                    <a:stretch/>
                  </pic:blipFill>
                  <pic:spPr bwMode="auto">
                    <a:xfrm>
                      <a:off x="0" y="0"/>
                      <a:ext cx="5940000" cy="3236400"/>
                    </a:xfrm>
                    <a:prstGeom prst="rect">
                      <a:avLst/>
                    </a:prstGeom>
                    <a:noFill/>
                    <a:ln>
                      <a:noFill/>
                    </a:ln>
                    <a:extLst>
                      <a:ext uri="{53640926-AAD7-44D8-BBD7-CCE9431645EC}">
                        <a14:shadowObscured xmlns:a14="http://schemas.microsoft.com/office/drawing/2010/main"/>
                      </a:ext>
                    </a:extLst>
                  </pic:spPr>
                </pic:pic>
              </a:graphicData>
            </a:graphic>
          </wp:inline>
        </w:drawing>
      </w:r>
    </w:p>
    <w:p w14:paraId="244DE082" w14:textId="527A7C86" w:rsidR="005F3D88" w:rsidRPr="00865F9F" w:rsidRDefault="005F3D88" w:rsidP="00822C02">
      <w:pPr>
        <w:pStyle w:val="Legenda"/>
        <w:jc w:val="both"/>
        <w:rPr>
          <w:rFonts w:ascii="Corbel Light" w:hAnsi="Corbel Light"/>
          <w:b/>
          <w:bCs/>
          <w:i w:val="0"/>
          <w:iCs w:val="0"/>
          <w:color w:val="auto"/>
          <w:sz w:val="20"/>
          <w:szCs w:val="20"/>
        </w:rPr>
      </w:pPr>
      <w:bookmarkStart w:id="23" w:name="_Toc120484097"/>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9</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Bufor południowo-zachodni, widok z południa w kierunku zachodnim</w:t>
      </w:r>
      <w:bookmarkEnd w:id="23"/>
    </w:p>
    <w:p w14:paraId="5AAAA93A" w14:textId="77777777" w:rsidR="005F3D88" w:rsidRPr="00865F9F" w:rsidRDefault="005F3D88" w:rsidP="00822C02">
      <w:pPr>
        <w:jc w:val="both"/>
        <w:rPr>
          <w:rFonts w:ascii="Corbel Light" w:hAnsi="Corbel Light"/>
        </w:rPr>
      </w:pPr>
    </w:p>
    <w:p w14:paraId="6AC3E97F" w14:textId="77777777" w:rsidR="005F3D88" w:rsidRPr="00865F9F" w:rsidRDefault="005F3D88" w:rsidP="00822C02">
      <w:pPr>
        <w:jc w:val="both"/>
        <w:rPr>
          <w:rFonts w:ascii="Corbel Light" w:hAnsi="Corbel Light"/>
        </w:rPr>
      </w:pPr>
    </w:p>
    <w:p w14:paraId="78E18CE4" w14:textId="77777777" w:rsidR="005F3D88" w:rsidRPr="00D859BD" w:rsidRDefault="005F3D88" w:rsidP="00822C02">
      <w:pPr>
        <w:pStyle w:val="NATUROtekstnormalny"/>
        <w:shd w:val="clear" w:color="auto" w:fill="auto"/>
        <w:spacing w:before="0" w:after="120"/>
        <w:ind w:firstLine="0"/>
        <w:rPr>
          <w:rFonts w:ascii="Corbel Light" w:eastAsia="Calibri" w:hAnsi="Corbel Light"/>
          <w:b/>
          <w:sz w:val="22"/>
          <w:szCs w:val="22"/>
          <w:lang w:eastAsia="x-none"/>
        </w:rPr>
      </w:pPr>
      <w:r w:rsidRPr="00D859BD">
        <w:rPr>
          <w:rFonts w:ascii="Corbel Light" w:eastAsia="Calibri" w:hAnsi="Corbel Light"/>
          <w:b/>
          <w:sz w:val="22"/>
          <w:szCs w:val="22"/>
          <w:lang w:eastAsia="x-none"/>
        </w:rPr>
        <w:t>Mykobiota</w:t>
      </w:r>
    </w:p>
    <w:p w14:paraId="7FE70C46" w14:textId="77777777" w:rsidR="005F3D88" w:rsidRPr="00D859BD" w:rsidRDefault="005F3D88" w:rsidP="00822C02">
      <w:pPr>
        <w:spacing w:after="120"/>
        <w:jc w:val="both"/>
        <w:rPr>
          <w:rFonts w:ascii="Corbel Light" w:hAnsi="Corbel Light"/>
          <w:iCs/>
          <w:sz w:val="22"/>
          <w:szCs w:val="22"/>
        </w:rPr>
      </w:pPr>
      <w:r w:rsidRPr="00D859BD">
        <w:rPr>
          <w:rFonts w:ascii="Corbel Light" w:hAnsi="Corbel Light"/>
          <w:sz w:val="22"/>
          <w:szCs w:val="22"/>
        </w:rPr>
        <w:t xml:space="preserve">Na </w:t>
      </w:r>
      <w:proofErr w:type="spellStart"/>
      <w:r w:rsidRPr="00D859BD">
        <w:rPr>
          <w:rFonts w:ascii="Corbel Light" w:hAnsi="Corbel Light"/>
          <w:bCs/>
          <w:sz w:val="22"/>
          <w:szCs w:val="22"/>
        </w:rPr>
        <w:t>dendroflorze</w:t>
      </w:r>
      <w:proofErr w:type="spellEnd"/>
      <w:r w:rsidRPr="00D859BD">
        <w:rPr>
          <w:rFonts w:ascii="Corbel Light" w:hAnsi="Corbel Light"/>
          <w:sz w:val="22"/>
          <w:szCs w:val="22"/>
        </w:rPr>
        <w:t xml:space="preserve"> zadrzewień rosnących w buforze zaobserwowano szereg pospolitych gatunków porostów epifitycznych, takich jak </w:t>
      </w:r>
      <w:r w:rsidRPr="00D859BD">
        <w:rPr>
          <w:rFonts w:ascii="Corbel Light" w:hAnsi="Corbel Light"/>
          <w:iCs/>
          <w:sz w:val="22"/>
          <w:szCs w:val="22"/>
        </w:rPr>
        <w:t xml:space="preserve">złotorost ścienny </w:t>
      </w:r>
      <w:proofErr w:type="spellStart"/>
      <w:r w:rsidRPr="00D859BD">
        <w:rPr>
          <w:rFonts w:ascii="Corbel Light" w:hAnsi="Corbel Light"/>
          <w:i/>
          <w:iCs/>
          <w:sz w:val="22"/>
          <w:szCs w:val="22"/>
        </w:rPr>
        <w:t>Xanthoria</w:t>
      </w:r>
      <w:proofErr w:type="spellEnd"/>
      <w:r w:rsidRPr="00D859BD">
        <w:rPr>
          <w:rFonts w:ascii="Corbel Light" w:hAnsi="Corbel Light"/>
          <w:i/>
          <w:iCs/>
          <w:sz w:val="22"/>
          <w:szCs w:val="22"/>
        </w:rPr>
        <w:t xml:space="preserve"> </w:t>
      </w:r>
      <w:proofErr w:type="spellStart"/>
      <w:r w:rsidRPr="00D859BD">
        <w:rPr>
          <w:rFonts w:ascii="Corbel Light" w:hAnsi="Corbel Light"/>
          <w:i/>
          <w:iCs/>
          <w:sz w:val="22"/>
          <w:szCs w:val="22"/>
        </w:rPr>
        <w:t>parietina</w:t>
      </w:r>
      <w:proofErr w:type="spellEnd"/>
      <w:r w:rsidRPr="00D859BD">
        <w:rPr>
          <w:rFonts w:ascii="Corbel Light" w:hAnsi="Corbel Light"/>
          <w:iCs/>
          <w:sz w:val="22"/>
          <w:szCs w:val="22"/>
        </w:rPr>
        <w:t xml:space="preserve">, tarczownica bruzdkowana </w:t>
      </w:r>
      <w:proofErr w:type="spellStart"/>
      <w:r w:rsidRPr="00D859BD">
        <w:rPr>
          <w:rFonts w:ascii="Corbel Light" w:hAnsi="Corbel Light"/>
          <w:i/>
          <w:iCs/>
          <w:sz w:val="22"/>
          <w:szCs w:val="22"/>
        </w:rPr>
        <w:t>Parmelia</w:t>
      </w:r>
      <w:proofErr w:type="spellEnd"/>
      <w:r w:rsidRPr="00D859BD">
        <w:rPr>
          <w:rFonts w:ascii="Corbel Light" w:hAnsi="Corbel Light"/>
          <w:i/>
          <w:iCs/>
          <w:sz w:val="22"/>
          <w:szCs w:val="22"/>
        </w:rPr>
        <w:t xml:space="preserve"> </w:t>
      </w:r>
      <w:proofErr w:type="spellStart"/>
      <w:r w:rsidRPr="00D859BD">
        <w:rPr>
          <w:rFonts w:ascii="Corbel Light" w:hAnsi="Corbel Light"/>
          <w:i/>
          <w:iCs/>
          <w:sz w:val="22"/>
          <w:szCs w:val="22"/>
        </w:rPr>
        <w:t>sulcata</w:t>
      </w:r>
      <w:proofErr w:type="spellEnd"/>
      <w:r w:rsidRPr="00D859BD">
        <w:rPr>
          <w:rFonts w:ascii="Corbel Light" w:hAnsi="Corbel Light"/>
          <w:iCs/>
          <w:sz w:val="22"/>
          <w:szCs w:val="22"/>
        </w:rPr>
        <w:t xml:space="preserve">, </w:t>
      </w:r>
      <w:proofErr w:type="spellStart"/>
      <w:r w:rsidRPr="00D859BD">
        <w:rPr>
          <w:rFonts w:ascii="Corbel Light" w:hAnsi="Corbel Light"/>
          <w:iCs/>
          <w:sz w:val="22"/>
          <w:szCs w:val="22"/>
        </w:rPr>
        <w:t>amylka</w:t>
      </w:r>
      <w:proofErr w:type="spellEnd"/>
      <w:r w:rsidRPr="00D859BD">
        <w:rPr>
          <w:rFonts w:ascii="Corbel Light" w:hAnsi="Corbel Light"/>
          <w:iCs/>
          <w:sz w:val="22"/>
          <w:szCs w:val="22"/>
        </w:rPr>
        <w:t xml:space="preserve"> oliwkowa </w:t>
      </w:r>
      <w:proofErr w:type="spellStart"/>
      <w:r w:rsidRPr="00D859BD">
        <w:rPr>
          <w:rFonts w:ascii="Corbel Light" w:hAnsi="Corbel Light"/>
          <w:i/>
          <w:iCs/>
          <w:sz w:val="22"/>
          <w:szCs w:val="22"/>
        </w:rPr>
        <w:t>Lecidella</w:t>
      </w:r>
      <w:proofErr w:type="spellEnd"/>
      <w:r w:rsidRPr="00D859BD">
        <w:rPr>
          <w:rFonts w:ascii="Corbel Light" w:hAnsi="Corbel Light"/>
          <w:i/>
          <w:iCs/>
          <w:sz w:val="22"/>
          <w:szCs w:val="22"/>
        </w:rPr>
        <w:t xml:space="preserve"> </w:t>
      </w:r>
      <w:proofErr w:type="spellStart"/>
      <w:r w:rsidRPr="00D859BD">
        <w:rPr>
          <w:rFonts w:ascii="Corbel Light" w:hAnsi="Corbel Light"/>
          <w:i/>
          <w:iCs/>
          <w:sz w:val="22"/>
          <w:szCs w:val="22"/>
        </w:rPr>
        <w:t>elaeochroma</w:t>
      </w:r>
      <w:proofErr w:type="spellEnd"/>
      <w:r w:rsidRPr="00D859BD">
        <w:rPr>
          <w:rFonts w:ascii="Corbel Light" w:hAnsi="Corbel Light"/>
          <w:iCs/>
          <w:sz w:val="22"/>
          <w:szCs w:val="22"/>
        </w:rPr>
        <w:t>, l</w:t>
      </w:r>
      <w:r w:rsidRPr="00D859BD">
        <w:rPr>
          <w:rFonts w:ascii="Corbel Light" w:hAnsi="Corbel Light"/>
          <w:sz w:val="22"/>
          <w:szCs w:val="22"/>
          <w:shd w:val="clear" w:color="auto" w:fill="FFFFFF"/>
        </w:rPr>
        <w:t xml:space="preserve">iszajec szary </w:t>
      </w:r>
      <w:proofErr w:type="spellStart"/>
      <w:r w:rsidRPr="00D859BD">
        <w:rPr>
          <w:rFonts w:ascii="Corbel Light" w:hAnsi="Corbel Light"/>
          <w:i/>
          <w:iCs/>
          <w:sz w:val="22"/>
          <w:szCs w:val="22"/>
          <w:shd w:val="clear" w:color="auto" w:fill="FFFFFF"/>
        </w:rPr>
        <w:t>Lepraria</w:t>
      </w:r>
      <w:proofErr w:type="spellEnd"/>
      <w:r w:rsidRPr="00D859BD">
        <w:rPr>
          <w:rFonts w:ascii="Corbel Light" w:hAnsi="Corbel Light"/>
          <w:i/>
          <w:iCs/>
          <w:sz w:val="22"/>
          <w:szCs w:val="22"/>
          <w:shd w:val="clear" w:color="auto" w:fill="FFFFFF"/>
        </w:rPr>
        <w:t xml:space="preserve"> </w:t>
      </w:r>
      <w:proofErr w:type="spellStart"/>
      <w:r w:rsidRPr="00D859BD">
        <w:rPr>
          <w:rFonts w:ascii="Corbel Light" w:hAnsi="Corbel Light"/>
          <w:i/>
          <w:iCs/>
          <w:sz w:val="22"/>
          <w:szCs w:val="22"/>
          <w:shd w:val="clear" w:color="auto" w:fill="FFFFFF"/>
        </w:rPr>
        <w:t>incana</w:t>
      </w:r>
      <w:proofErr w:type="spellEnd"/>
      <w:r w:rsidRPr="00D859BD">
        <w:rPr>
          <w:rFonts w:ascii="Corbel Light" w:hAnsi="Corbel Light"/>
          <w:iCs/>
          <w:sz w:val="22"/>
          <w:szCs w:val="22"/>
          <w:shd w:val="clear" w:color="auto" w:fill="FFFFFF"/>
        </w:rPr>
        <w:t xml:space="preserve">, obrost drobny </w:t>
      </w:r>
      <w:proofErr w:type="spellStart"/>
      <w:r w:rsidRPr="00D859BD">
        <w:rPr>
          <w:rFonts w:ascii="Corbel Light" w:hAnsi="Corbel Light"/>
          <w:i/>
          <w:iCs/>
          <w:sz w:val="22"/>
          <w:szCs w:val="22"/>
          <w:shd w:val="clear" w:color="auto" w:fill="FFFFFF"/>
        </w:rPr>
        <w:t>Physcia</w:t>
      </w:r>
      <w:proofErr w:type="spellEnd"/>
      <w:r w:rsidRPr="00D859BD">
        <w:rPr>
          <w:rFonts w:ascii="Corbel Light" w:hAnsi="Corbel Light"/>
          <w:i/>
          <w:iCs/>
          <w:sz w:val="22"/>
          <w:szCs w:val="22"/>
          <w:shd w:val="clear" w:color="auto" w:fill="FFFFFF"/>
        </w:rPr>
        <w:t xml:space="preserve"> </w:t>
      </w:r>
      <w:proofErr w:type="spellStart"/>
      <w:r w:rsidRPr="00D859BD">
        <w:rPr>
          <w:rFonts w:ascii="Corbel Light" w:hAnsi="Corbel Light"/>
          <w:i/>
          <w:iCs/>
          <w:sz w:val="22"/>
          <w:szCs w:val="22"/>
          <w:shd w:val="clear" w:color="auto" w:fill="FFFFFF"/>
        </w:rPr>
        <w:t>tenella</w:t>
      </w:r>
      <w:proofErr w:type="spellEnd"/>
      <w:r w:rsidRPr="00D859BD">
        <w:rPr>
          <w:rFonts w:ascii="Corbel Light" w:hAnsi="Corbel Light"/>
          <w:iCs/>
          <w:sz w:val="22"/>
          <w:szCs w:val="22"/>
          <w:shd w:val="clear" w:color="auto" w:fill="FFFFFF"/>
        </w:rPr>
        <w:t xml:space="preserve"> i wzniesiony </w:t>
      </w:r>
      <w:proofErr w:type="spellStart"/>
      <w:r w:rsidRPr="00D859BD">
        <w:rPr>
          <w:rFonts w:ascii="Corbel Light" w:hAnsi="Corbel Light"/>
          <w:i/>
          <w:iCs/>
          <w:sz w:val="22"/>
          <w:szCs w:val="22"/>
        </w:rPr>
        <w:t>Physcia</w:t>
      </w:r>
      <w:proofErr w:type="spellEnd"/>
      <w:r w:rsidRPr="00D859BD">
        <w:rPr>
          <w:rFonts w:ascii="Corbel Light" w:hAnsi="Corbel Light"/>
          <w:i/>
          <w:iCs/>
          <w:sz w:val="22"/>
          <w:szCs w:val="22"/>
        </w:rPr>
        <w:t xml:space="preserve"> </w:t>
      </w:r>
      <w:proofErr w:type="spellStart"/>
      <w:r w:rsidRPr="00D859BD">
        <w:rPr>
          <w:rFonts w:ascii="Corbel Light" w:hAnsi="Corbel Light"/>
          <w:i/>
          <w:iCs/>
          <w:sz w:val="22"/>
          <w:szCs w:val="22"/>
        </w:rPr>
        <w:t>adscendens</w:t>
      </w:r>
      <w:proofErr w:type="spellEnd"/>
      <w:r w:rsidRPr="00D859BD">
        <w:rPr>
          <w:rFonts w:ascii="Corbel Light" w:hAnsi="Corbel Light"/>
          <w:iCs/>
          <w:sz w:val="22"/>
          <w:szCs w:val="22"/>
          <w:shd w:val="clear" w:color="auto" w:fill="FFFFFF"/>
        </w:rPr>
        <w:t xml:space="preserve">, rozsypek srebrzysty </w:t>
      </w:r>
      <w:proofErr w:type="spellStart"/>
      <w:r w:rsidRPr="00D859BD">
        <w:rPr>
          <w:rFonts w:ascii="Corbel Light" w:hAnsi="Corbel Light"/>
          <w:i/>
          <w:iCs/>
          <w:sz w:val="22"/>
          <w:szCs w:val="22"/>
          <w:shd w:val="clear" w:color="auto" w:fill="FFFFFF"/>
        </w:rPr>
        <w:t>Phlyctis</w:t>
      </w:r>
      <w:proofErr w:type="spellEnd"/>
      <w:r w:rsidRPr="00D859BD">
        <w:rPr>
          <w:rFonts w:ascii="Corbel Light" w:hAnsi="Corbel Light"/>
          <w:i/>
          <w:iCs/>
          <w:sz w:val="22"/>
          <w:szCs w:val="22"/>
          <w:shd w:val="clear" w:color="auto" w:fill="FFFFFF"/>
        </w:rPr>
        <w:t xml:space="preserve"> </w:t>
      </w:r>
      <w:proofErr w:type="spellStart"/>
      <w:r w:rsidRPr="00D859BD">
        <w:rPr>
          <w:rFonts w:ascii="Corbel Light" w:hAnsi="Corbel Light"/>
          <w:i/>
          <w:iCs/>
          <w:sz w:val="22"/>
          <w:szCs w:val="22"/>
          <w:shd w:val="clear" w:color="auto" w:fill="FFFFFF"/>
        </w:rPr>
        <w:t>argena</w:t>
      </w:r>
      <w:proofErr w:type="spellEnd"/>
      <w:r w:rsidRPr="00D859BD">
        <w:rPr>
          <w:rFonts w:ascii="Corbel Light" w:hAnsi="Corbel Light"/>
          <w:iCs/>
          <w:sz w:val="22"/>
          <w:szCs w:val="22"/>
          <w:shd w:val="clear" w:color="auto" w:fill="FFFFFF"/>
        </w:rPr>
        <w:t xml:space="preserve">, misecznice </w:t>
      </w:r>
      <w:proofErr w:type="spellStart"/>
      <w:r w:rsidRPr="00D859BD">
        <w:rPr>
          <w:rFonts w:ascii="Corbel Light" w:hAnsi="Corbel Light"/>
          <w:i/>
          <w:iCs/>
          <w:sz w:val="22"/>
          <w:szCs w:val="22"/>
          <w:shd w:val="clear" w:color="auto" w:fill="FFFFFF"/>
        </w:rPr>
        <w:t>Lacanora</w:t>
      </w:r>
      <w:proofErr w:type="spellEnd"/>
      <w:r w:rsidRPr="00D859BD">
        <w:rPr>
          <w:rFonts w:ascii="Corbel Light" w:hAnsi="Corbel Light"/>
          <w:iCs/>
          <w:sz w:val="22"/>
          <w:szCs w:val="22"/>
          <w:shd w:val="clear" w:color="auto" w:fill="FFFFFF"/>
        </w:rPr>
        <w:t xml:space="preserve"> spp., itp.</w:t>
      </w:r>
      <w:r w:rsidRPr="00D859BD">
        <w:rPr>
          <w:rFonts w:ascii="Corbel Light" w:eastAsia="Calibri" w:hAnsi="Corbel Light"/>
          <w:sz w:val="22"/>
          <w:szCs w:val="22"/>
        </w:rPr>
        <w:t xml:space="preserve"> Ww. gatunki nie podlegają ochronie wg ustawodawstwa krajowego. </w:t>
      </w:r>
      <w:r w:rsidRPr="00D859BD">
        <w:rPr>
          <w:rFonts w:ascii="Corbel Light" w:hAnsi="Corbel Light"/>
          <w:iCs/>
          <w:sz w:val="22"/>
          <w:szCs w:val="22"/>
          <w:shd w:val="clear" w:color="auto" w:fill="FFFFFF"/>
        </w:rPr>
        <w:t>Nie zinwentaryzowano żadnych grzybów wielkoowocnikowych.</w:t>
      </w:r>
    </w:p>
    <w:p w14:paraId="5DCEC699" w14:textId="77777777" w:rsidR="005F3D88" w:rsidRPr="00D859BD" w:rsidRDefault="005F3D88" w:rsidP="00822C02">
      <w:pPr>
        <w:pStyle w:val="NATUROtekstnormalny"/>
        <w:shd w:val="clear" w:color="auto" w:fill="auto"/>
        <w:spacing w:before="0" w:after="120"/>
        <w:ind w:firstLine="0"/>
        <w:rPr>
          <w:rFonts w:ascii="Corbel Light" w:eastAsia="Calibri" w:hAnsi="Corbel Light"/>
          <w:b/>
          <w:sz w:val="22"/>
          <w:szCs w:val="22"/>
          <w:lang w:eastAsia="x-none"/>
        </w:rPr>
      </w:pPr>
      <w:r w:rsidRPr="00D859BD">
        <w:rPr>
          <w:rFonts w:ascii="Corbel Light" w:eastAsia="Calibri" w:hAnsi="Corbel Light"/>
          <w:b/>
          <w:sz w:val="22"/>
          <w:szCs w:val="22"/>
          <w:lang w:eastAsia="x-none"/>
        </w:rPr>
        <w:t>Fauna</w:t>
      </w:r>
    </w:p>
    <w:p w14:paraId="60A5CE72"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 xml:space="preserve">We wszystkich skontrolowanych zbiornikach wodnych odnotowano obecność płazów. W zbiorniku położonym na terenie kopalni kruszywa obserwowano liczne osobniki dorosłe żab z grupy zielonych </w:t>
      </w:r>
      <w:proofErr w:type="spellStart"/>
      <w:r w:rsidRPr="00D859BD">
        <w:rPr>
          <w:rFonts w:ascii="Corbel Light" w:hAnsi="Corbel Light"/>
          <w:i/>
          <w:sz w:val="22"/>
          <w:szCs w:val="22"/>
        </w:rPr>
        <w:t>Pelophylax</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esculentus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complex</w:t>
      </w:r>
      <w:proofErr w:type="spellEnd"/>
      <w:r w:rsidRPr="00D859BD">
        <w:rPr>
          <w:rFonts w:ascii="Corbel Light" w:hAnsi="Corbel Light"/>
          <w:sz w:val="22"/>
          <w:szCs w:val="22"/>
        </w:rPr>
        <w:t xml:space="preserve">, a także kumaki nizinne </w:t>
      </w:r>
      <w:proofErr w:type="spellStart"/>
      <w:r w:rsidRPr="00D859BD">
        <w:rPr>
          <w:rFonts w:ascii="Corbel Light" w:hAnsi="Corbel Light"/>
          <w:i/>
          <w:sz w:val="22"/>
          <w:szCs w:val="22"/>
        </w:rPr>
        <w:t>Bombina</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bombina</w:t>
      </w:r>
      <w:proofErr w:type="spellEnd"/>
      <w:r w:rsidRPr="00D859BD">
        <w:rPr>
          <w:rFonts w:ascii="Corbel Light" w:hAnsi="Corbel Light"/>
          <w:sz w:val="22"/>
          <w:szCs w:val="22"/>
        </w:rPr>
        <w:t>.</w:t>
      </w:r>
    </w:p>
    <w:p w14:paraId="53EDD6B6" w14:textId="77777777" w:rsidR="005F3D88" w:rsidRPr="00865F9F" w:rsidRDefault="005F3D88" w:rsidP="00822C02">
      <w:pPr>
        <w:pStyle w:val="NATUROtekstnormalny"/>
        <w:keepNext/>
        <w:shd w:val="clear" w:color="auto" w:fill="auto"/>
        <w:spacing w:before="0" w:after="120"/>
        <w:ind w:firstLine="0"/>
        <w:rPr>
          <w:rFonts w:ascii="Corbel Light" w:hAnsi="Corbel Light"/>
          <w:sz w:val="20"/>
          <w:szCs w:val="20"/>
        </w:rPr>
      </w:pPr>
      <w:r w:rsidRPr="00865F9F">
        <w:rPr>
          <w:rFonts w:ascii="Corbel Light" w:hAnsi="Corbel Light"/>
          <w:noProof/>
          <w:sz w:val="20"/>
          <w:szCs w:val="20"/>
        </w:rPr>
        <w:lastRenderedPageBreak/>
        <w:drawing>
          <wp:inline distT="0" distB="0" distL="0" distR="0" wp14:anchorId="454B8740" wp14:editId="7D9079C3">
            <wp:extent cx="5940000" cy="3333600"/>
            <wp:effectExtent l="0" t="0" r="3810" b="635"/>
            <wp:docPr id="230" name="Obraz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screen">
                      <a:extLst>
                        <a:ext uri="{BEBA8EAE-BF5A-486C-A8C5-ECC9F3942E4B}">
                          <a14:imgProps xmlns:a14="http://schemas.microsoft.com/office/drawing/2010/main">
                            <a14:imgLayer r:embed="rId23">
                              <a14:imgEffect>
                                <a14:brightnessContrast bright="6000"/>
                              </a14:imgEffect>
                            </a14:imgLayer>
                          </a14:imgProps>
                        </a:ext>
                        <a:ext uri="{28A0092B-C50C-407E-A947-70E740481C1C}">
                          <a14:useLocalDpi xmlns:a14="http://schemas.microsoft.com/office/drawing/2010/main"/>
                        </a:ext>
                      </a:extLst>
                    </a:blip>
                    <a:srcRect/>
                    <a:stretch>
                      <a:fillRect/>
                    </a:stretch>
                  </pic:blipFill>
                  <pic:spPr bwMode="auto">
                    <a:xfrm>
                      <a:off x="0" y="0"/>
                      <a:ext cx="5940000" cy="3333600"/>
                    </a:xfrm>
                    <a:prstGeom prst="rect">
                      <a:avLst/>
                    </a:prstGeom>
                    <a:noFill/>
                    <a:ln>
                      <a:noFill/>
                    </a:ln>
                  </pic:spPr>
                </pic:pic>
              </a:graphicData>
            </a:graphic>
          </wp:inline>
        </w:drawing>
      </w:r>
    </w:p>
    <w:p w14:paraId="6652E226" w14:textId="53065D3B" w:rsidR="005F3D88" w:rsidRPr="00865F9F" w:rsidRDefault="005F3D88" w:rsidP="00822C02">
      <w:pPr>
        <w:pStyle w:val="Legenda"/>
        <w:jc w:val="both"/>
        <w:rPr>
          <w:rFonts w:ascii="Corbel Light" w:hAnsi="Corbel Light"/>
          <w:b/>
          <w:bCs/>
          <w:i w:val="0"/>
          <w:iCs w:val="0"/>
          <w:color w:val="auto"/>
          <w:sz w:val="20"/>
          <w:szCs w:val="20"/>
        </w:rPr>
      </w:pPr>
      <w:bookmarkStart w:id="24" w:name="_Toc120484098"/>
      <w:r w:rsidRPr="00865F9F">
        <w:rPr>
          <w:rFonts w:ascii="Corbel Light" w:hAnsi="Corbel Light"/>
          <w:color w:val="auto"/>
          <w:sz w:val="20"/>
          <w:szCs w:val="20"/>
        </w:rPr>
        <w:t xml:space="preserve">Fot.  </w:t>
      </w:r>
      <w:r w:rsidRPr="00865F9F">
        <w:rPr>
          <w:rFonts w:ascii="Corbel Light" w:hAnsi="Corbel Light"/>
          <w:b/>
          <w:bCs/>
          <w:i w:val="0"/>
          <w:iCs w:val="0"/>
          <w:color w:val="auto"/>
          <w:sz w:val="20"/>
          <w:szCs w:val="20"/>
        </w:rPr>
        <w:fldChar w:fldCharType="begin"/>
      </w:r>
      <w:r w:rsidRPr="00865F9F">
        <w:rPr>
          <w:rFonts w:ascii="Corbel Light" w:hAnsi="Corbel Light"/>
          <w:color w:val="auto"/>
          <w:sz w:val="20"/>
          <w:szCs w:val="20"/>
        </w:rPr>
        <w:instrText xml:space="preserve"> SEQ Fot._ \* ARABIC </w:instrText>
      </w:r>
      <w:r w:rsidRPr="00865F9F">
        <w:rPr>
          <w:rFonts w:ascii="Corbel Light" w:hAnsi="Corbel Light"/>
          <w:b/>
          <w:bCs/>
          <w:i w:val="0"/>
          <w:iCs w:val="0"/>
          <w:color w:val="auto"/>
          <w:sz w:val="20"/>
          <w:szCs w:val="20"/>
        </w:rPr>
        <w:fldChar w:fldCharType="separate"/>
      </w:r>
      <w:r w:rsidR="004F02FD">
        <w:rPr>
          <w:rFonts w:ascii="Corbel Light" w:hAnsi="Corbel Light"/>
          <w:noProof/>
          <w:color w:val="auto"/>
          <w:sz w:val="20"/>
          <w:szCs w:val="20"/>
        </w:rPr>
        <w:t>10</w:t>
      </w:r>
      <w:r w:rsidRPr="00865F9F">
        <w:rPr>
          <w:rFonts w:ascii="Corbel Light" w:hAnsi="Corbel Light"/>
          <w:b/>
          <w:bCs/>
          <w:i w:val="0"/>
          <w:iCs w:val="0"/>
          <w:noProof/>
          <w:color w:val="auto"/>
          <w:sz w:val="20"/>
          <w:szCs w:val="20"/>
        </w:rPr>
        <w:fldChar w:fldCharType="end"/>
      </w:r>
      <w:r w:rsidRPr="00865F9F">
        <w:rPr>
          <w:rFonts w:ascii="Corbel Light" w:hAnsi="Corbel Light"/>
          <w:color w:val="auto"/>
          <w:sz w:val="20"/>
          <w:szCs w:val="20"/>
        </w:rPr>
        <w:t xml:space="preserve"> Żaby zielone w północnym buforze terenu inwestycyjnego</w:t>
      </w:r>
      <w:bookmarkEnd w:id="24"/>
    </w:p>
    <w:p w14:paraId="14BACA70" w14:textId="77777777" w:rsidR="005F3D88" w:rsidRPr="00D859BD" w:rsidRDefault="005F3D88" w:rsidP="00822C02">
      <w:pPr>
        <w:pStyle w:val="NATUROtekstnormalny"/>
        <w:shd w:val="clear" w:color="auto" w:fill="auto"/>
        <w:spacing w:after="120"/>
        <w:ind w:firstLine="0"/>
        <w:rPr>
          <w:rFonts w:ascii="Corbel Light" w:hAnsi="Corbel Light"/>
          <w:b/>
          <w:bCs/>
          <w:i/>
          <w:sz w:val="22"/>
          <w:szCs w:val="22"/>
        </w:rPr>
      </w:pPr>
      <w:r w:rsidRPr="00D859BD">
        <w:rPr>
          <w:rFonts w:ascii="Corbel Light" w:hAnsi="Corbel Light"/>
          <w:sz w:val="22"/>
          <w:szCs w:val="22"/>
        </w:rPr>
        <w:t xml:space="preserve">Żaby zielone </w:t>
      </w:r>
      <w:proofErr w:type="spellStart"/>
      <w:r w:rsidRPr="00D859BD">
        <w:rPr>
          <w:rFonts w:ascii="Corbel Light" w:hAnsi="Corbel Light"/>
          <w:i/>
          <w:sz w:val="22"/>
          <w:szCs w:val="22"/>
        </w:rPr>
        <w:t>Pelophylax</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esculentus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complex</w:t>
      </w:r>
      <w:proofErr w:type="spellEnd"/>
      <w:r w:rsidRPr="00D859BD">
        <w:rPr>
          <w:rFonts w:ascii="Corbel Light" w:hAnsi="Corbel Light"/>
          <w:sz w:val="22"/>
          <w:szCs w:val="22"/>
        </w:rPr>
        <w:t xml:space="preserve"> to sztuczna grupa systematyczna łącząca w Polsce trzy gatunki, których tryb życia jest silnie związany ze środowiskiem wodnym: żabę </w:t>
      </w:r>
      <w:proofErr w:type="spellStart"/>
      <w:r w:rsidRPr="00D859BD">
        <w:rPr>
          <w:rFonts w:ascii="Corbel Light" w:hAnsi="Corbel Light"/>
          <w:sz w:val="22"/>
          <w:szCs w:val="22"/>
        </w:rPr>
        <w:t>jeziorkową</w:t>
      </w:r>
      <w:proofErr w:type="spellEnd"/>
      <w:r w:rsidRPr="00D859BD">
        <w:rPr>
          <w:rFonts w:ascii="Corbel Light" w:hAnsi="Corbel Light"/>
          <w:sz w:val="22"/>
          <w:szCs w:val="22"/>
        </w:rPr>
        <w:t xml:space="preserve"> </w:t>
      </w:r>
      <w:proofErr w:type="spellStart"/>
      <w:r w:rsidRPr="00D859BD">
        <w:rPr>
          <w:rFonts w:ascii="Corbel Light" w:hAnsi="Corbel Light"/>
          <w:bCs/>
          <w:i/>
          <w:sz w:val="22"/>
          <w:szCs w:val="22"/>
        </w:rPr>
        <w:t>Pelophylax</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lessonae</w:t>
      </w:r>
      <w:proofErr w:type="spellEnd"/>
      <w:r w:rsidRPr="00D859BD">
        <w:rPr>
          <w:rFonts w:ascii="Corbel Light" w:hAnsi="Corbel Light"/>
          <w:sz w:val="22"/>
          <w:szCs w:val="22"/>
        </w:rPr>
        <w:t xml:space="preserve">, żabę śmieszkę </w:t>
      </w:r>
      <w:proofErr w:type="spellStart"/>
      <w:r w:rsidRPr="00D859BD">
        <w:rPr>
          <w:rFonts w:ascii="Corbel Light" w:hAnsi="Corbel Light"/>
          <w:bCs/>
          <w:i/>
          <w:sz w:val="22"/>
          <w:szCs w:val="22"/>
        </w:rPr>
        <w:t>Pelophylax</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ridibundus</w:t>
      </w:r>
      <w:proofErr w:type="spellEnd"/>
      <w:r w:rsidRPr="00D859BD">
        <w:rPr>
          <w:rFonts w:ascii="Corbel Light" w:hAnsi="Corbel Light"/>
          <w:sz w:val="22"/>
          <w:szCs w:val="22"/>
        </w:rPr>
        <w:t xml:space="preserve"> oraz żabę wodną </w:t>
      </w:r>
      <w:proofErr w:type="spellStart"/>
      <w:r w:rsidRPr="00D859BD">
        <w:rPr>
          <w:rFonts w:ascii="Corbel Light" w:hAnsi="Corbel Light"/>
          <w:bCs/>
          <w:i/>
          <w:sz w:val="22"/>
          <w:szCs w:val="22"/>
        </w:rPr>
        <w:t>Pelophylax</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esculentus</w:t>
      </w:r>
      <w:proofErr w:type="spellEnd"/>
      <w:r w:rsidRPr="00D859BD">
        <w:rPr>
          <w:rFonts w:ascii="Corbel Light" w:hAnsi="Corbel Light"/>
          <w:sz w:val="22"/>
          <w:szCs w:val="22"/>
        </w:rPr>
        <w:t>. Ich wspólną cechą charakterystyczną jest mniej lub bardziej zielone ubarwienie ciała i brak ciemnej plamy.</w:t>
      </w:r>
    </w:p>
    <w:p w14:paraId="5CF4DD1D"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 xml:space="preserve">Kumak nizinny </w:t>
      </w:r>
      <w:proofErr w:type="spellStart"/>
      <w:r w:rsidRPr="00D859BD">
        <w:rPr>
          <w:rFonts w:ascii="Corbel Light" w:hAnsi="Corbel Light"/>
          <w:i/>
          <w:sz w:val="22"/>
          <w:szCs w:val="22"/>
        </w:rPr>
        <w:t>Bombina</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bombina</w:t>
      </w:r>
      <w:proofErr w:type="spellEnd"/>
      <w:r w:rsidRPr="00D859BD">
        <w:rPr>
          <w:rFonts w:ascii="Corbel Light" w:hAnsi="Corbel Light"/>
          <w:sz w:val="22"/>
          <w:szCs w:val="22"/>
        </w:rPr>
        <w:t xml:space="preserve"> prowadzi zdecydowanie wodny tryb życia, zasiedlając różnego rodzaju zbiorniki wody stojącej, ale zawsze bogato zarośnięte roślinnością, z płaskimi brzegami i płyciznami, na których woda szybciej się nagrzewa. Pora godowa zaczyna się zwykle w połowie kwietnia i trwa długo, nawet do lipca. Jesienią, gdy temperatura wody spadnie poniżej ok. 10</w:t>
      </w:r>
      <w:r w:rsidRPr="00D859BD">
        <w:rPr>
          <w:rFonts w:ascii="Corbel Light" w:hAnsi="Corbel Light"/>
          <w:sz w:val="22"/>
          <w:szCs w:val="22"/>
          <w:vertAlign w:val="superscript"/>
        </w:rPr>
        <w:t>0</w:t>
      </w:r>
      <w:r w:rsidRPr="00D859BD">
        <w:rPr>
          <w:rFonts w:ascii="Corbel Light" w:hAnsi="Corbel Light"/>
          <w:sz w:val="22"/>
          <w:szCs w:val="22"/>
        </w:rPr>
        <w:t>C, kumaki opuszczają zbiorniki wodne i wychodzą na ląd w poszukiwaniu miejsca do zimowania w lasach i </w:t>
      </w:r>
      <w:proofErr w:type="spellStart"/>
      <w:r w:rsidRPr="00D859BD">
        <w:rPr>
          <w:rFonts w:ascii="Corbel Light" w:hAnsi="Corbel Light"/>
          <w:sz w:val="22"/>
          <w:szCs w:val="22"/>
        </w:rPr>
        <w:t>zadrzewieniach</w:t>
      </w:r>
      <w:proofErr w:type="spellEnd"/>
      <w:r w:rsidRPr="00D859BD">
        <w:rPr>
          <w:rFonts w:ascii="Corbel Light" w:hAnsi="Corbel Light"/>
          <w:sz w:val="22"/>
          <w:szCs w:val="22"/>
        </w:rPr>
        <w:t xml:space="preserve">. Zimują w norach, dziurach, pod kamieniami, stertami gałęzi i zwalonymi pniami drzew. </w:t>
      </w:r>
    </w:p>
    <w:p w14:paraId="38D384BE"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 xml:space="preserve">Natomiast w sąsiedztwie oczek znajdujących się po wschodniej i zachodniej stronie terenu przedsięwzięcia przeważały młode żaby trawne </w:t>
      </w:r>
      <w:r w:rsidRPr="00D859BD">
        <w:rPr>
          <w:rFonts w:ascii="Corbel Light" w:hAnsi="Corbel Light"/>
          <w:i/>
          <w:sz w:val="22"/>
          <w:szCs w:val="22"/>
        </w:rPr>
        <w:t>Rana</w:t>
      </w:r>
      <w:r w:rsidRPr="00D859BD">
        <w:rPr>
          <w:rFonts w:ascii="Corbel Light" w:hAnsi="Corbel Light"/>
          <w:sz w:val="22"/>
          <w:szCs w:val="22"/>
        </w:rPr>
        <w:t xml:space="preserve"> </w:t>
      </w:r>
      <w:proofErr w:type="spellStart"/>
      <w:r w:rsidRPr="00D859BD">
        <w:rPr>
          <w:rFonts w:ascii="Corbel Light" w:eastAsia="Calibri" w:hAnsi="Corbel Light"/>
          <w:i/>
          <w:iCs/>
          <w:sz w:val="22"/>
          <w:szCs w:val="22"/>
        </w:rPr>
        <w:t>temporaria</w:t>
      </w:r>
      <w:proofErr w:type="spellEnd"/>
      <w:r w:rsidRPr="00D859BD">
        <w:rPr>
          <w:rFonts w:ascii="Corbel Light" w:hAnsi="Corbel Light"/>
          <w:sz w:val="22"/>
          <w:szCs w:val="22"/>
        </w:rPr>
        <w:t>, żaby zielone były nieliczne.</w:t>
      </w:r>
    </w:p>
    <w:p w14:paraId="25983362"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 xml:space="preserve">Żaba trawna </w:t>
      </w:r>
      <w:r w:rsidRPr="00D859BD">
        <w:rPr>
          <w:rFonts w:ascii="Corbel Light" w:hAnsi="Corbel Light"/>
          <w:i/>
          <w:sz w:val="22"/>
          <w:szCs w:val="22"/>
        </w:rPr>
        <w:t xml:space="preserve">Rana </w:t>
      </w:r>
      <w:proofErr w:type="spellStart"/>
      <w:r w:rsidRPr="00D859BD">
        <w:rPr>
          <w:rFonts w:ascii="Corbel Light" w:hAnsi="Corbel Light"/>
          <w:i/>
          <w:sz w:val="22"/>
          <w:szCs w:val="22"/>
        </w:rPr>
        <w:t>temporaria</w:t>
      </w:r>
      <w:proofErr w:type="spellEnd"/>
      <w:r w:rsidRPr="00D859BD">
        <w:rPr>
          <w:rFonts w:ascii="Corbel Light" w:hAnsi="Corbel Light"/>
          <w:sz w:val="22"/>
          <w:szCs w:val="22"/>
        </w:rPr>
        <w:t xml:space="preserve"> to gatunek ściśle lądowy, o aktywności zmierzchowo-nocnej. Jej środowiskiem życia są m.in. wilgotne łąki, cieniste lasy i zarośla. Unika otwartych i suchych środowisk. W sen zimowy zapada w październiku. Zimuje w rzekach i strumieniach o spokojnym nurcie, rzadziej w wodach stojących. Zwykle zagrzebuje się w mule na dnie zbiorników wodnych, natomiast niedojrzałe osobniki często zimują na lądzie w wilgotnych kryjówkach.</w:t>
      </w:r>
    </w:p>
    <w:p w14:paraId="5AF7FF95"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Żaba trawna i żaby zielone, wg Rozporządzenia Ministra Środowiska z dnia 16 grudnia 2016 r. w sprawie ochrony gatunkowej zwierząt (Dz. U. z 2016 poz. 2183), podlegają częściowej ochronie gatunkowej. Kumak nizinny to gatunek płaza wymieniony w Załączniku II Dyrektywy Siedliskowej. Wg ustawodawstwa krajowego jest objęty ścisłą ochroną gatunkową, wymaga ochrony czynnej.</w:t>
      </w:r>
    </w:p>
    <w:p w14:paraId="7714CDD1"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lastRenderedPageBreak/>
        <w:t xml:space="preserve">W </w:t>
      </w:r>
      <w:proofErr w:type="spellStart"/>
      <w:r w:rsidRPr="00D859BD">
        <w:rPr>
          <w:rFonts w:ascii="Corbel Light" w:hAnsi="Corbel Light"/>
          <w:sz w:val="22"/>
          <w:szCs w:val="22"/>
        </w:rPr>
        <w:t>zadrzewieniach</w:t>
      </w:r>
      <w:proofErr w:type="spellEnd"/>
      <w:r w:rsidRPr="00D859BD">
        <w:rPr>
          <w:rFonts w:ascii="Corbel Light" w:hAnsi="Corbel Light"/>
          <w:sz w:val="22"/>
          <w:szCs w:val="22"/>
        </w:rPr>
        <w:t xml:space="preserve"> zlokalizowanych w buforze terenu przedsięwzięcia odnotowano pospolite gatunki ptaków, w tym bogatki </w:t>
      </w:r>
      <w:proofErr w:type="spellStart"/>
      <w:r w:rsidRPr="00D859BD">
        <w:rPr>
          <w:rFonts w:ascii="Corbel Light" w:hAnsi="Corbel Light"/>
          <w:i/>
          <w:sz w:val="22"/>
          <w:szCs w:val="22"/>
        </w:rPr>
        <w:t>Parus</w:t>
      </w:r>
      <w:proofErr w:type="spellEnd"/>
      <w:r w:rsidRPr="00D859BD">
        <w:rPr>
          <w:rFonts w:ascii="Corbel Light" w:hAnsi="Corbel Light"/>
          <w:i/>
          <w:sz w:val="22"/>
          <w:szCs w:val="22"/>
        </w:rPr>
        <w:t xml:space="preserve"> major</w:t>
      </w:r>
      <w:r w:rsidRPr="00D859BD">
        <w:rPr>
          <w:rFonts w:ascii="Corbel Light" w:hAnsi="Corbel Light"/>
          <w:sz w:val="22"/>
          <w:szCs w:val="22"/>
        </w:rPr>
        <w:t xml:space="preserve">, kosy </w:t>
      </w:r>
      <w:proofErr w:type="spellStart"/>
      <w:r w:rsidRPr="00D859BD">
        <w:rPr>
          <w:rFonts w:ascii="Corbel Light" w:hAnsi="Corbel Light"/>
          <w:i/>
          <w:sz w:val="22"/>
          <w:szCs w:val="22"/>
        </w:rPr>
        <w:t>Turdula</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merula</w:t>
      </w:r>
      <w:proofErr w:type="spellEnd"/>
      <w:r w:rsidRPr="00D859BD">
        <w:rPr>
          <w:rFonts w:ascii="Corbel Light" w:hAnsi="Corbel Light"/>
          <w:sz w:val="22"/>
          <w:szCs w:val="22"/>
        </w:rPr>
        <w:t xml:space="preserve">, mazurki </w:t>
      </w:r>
      <w:r w:rsidRPr="00D859BD">
        <w:rPr>
          <w:rFonts w:ascii="Corbel Light" w:hAnsi="Corbel Light"/>
          <w:i/>
          <w:sz w:val="22"/>
          <w:szCs w:val="22"/>
        </w:rPr>
        <w:t xml:space="preserve">Paser </w:t>
      </w:r>
      <w:proofErr w:type="spellStart"/>
      <w:r w:rsidRPr="00D859BD">
        <w:rPr>
          <w:rFonts w:ascii="Corbel Light" w:hAnsi="Corbel Light"/>
          <w:i/>
          <w:sz w:val="22"/>
          <w:szCs w:val="22"/>
        </w:rPr>
        <w:t>montanus</w:t>
      </w:r>
      <w:proofErr w:type="spellEnd"/>
      <w:r w:rsidRPr="00D859BD">
        <w:rPr>
          <w:rFonts w:ascii="Corbel Light" w:hAnsi="Corbel Light"/>
          <w:sz w:val="22"/>
          <w:szCs w:val="22"/>
        </w:rPr>
        <w:t xml:space="preserve">.  Natomiast w szuwarach zbiornika w powstałego w wyrobisku kruszywa naturalnego (bufor północny) - trzciniaki </w:t>
      </w:r>
      <w:proofErr w:type="spellStart"/>
      <w:r w:rsidRPr="00D859BD">
        <w:rPr>
          <w:rFonts w:ascii="Corbel Light" w:hAnsi="Corbel Light"/>
          <w:i/>
          <w:sz w:val="22"/>
          <w:szCs w:val="22"/>
        </w:rPr>
        <w:t>Acrocephalus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arundinaceus</w:t>
      </w:r>
      <w:proofErr w:type="spellEnd"/>
      <w:r w:rsidRPr="00D859BD">
        <w:rPr>
          <w:rFonts w:ascii="Corbel Light" w:hAnsi="Corbel Light"/>
          <w:sz w:val="22"/>
          <w:szCs w:val="22"/>
        </w:rPr>
        <w:t xml:space="preserve">. Wszystkie ww. gatunki na mocy prawa podlegają ochronie ścisłej. </w:t>
      </w:r>
    </w:p>
    <w:p w14:paraId="7428D132" w14:textId="77777777" w:rsidR="005F3D88" w:rsidRPr="00D859BD" w:rsidRDefault="005F3D88" w:rsidP="00822C02">
      <w:pPr>
        <w:jc w:val="both"/>
        <w:rPr>
          <w:rFonts w:ascii="Corbel Light" w:hAnsi="Corbel Light"/>
          <w:sz w:val="22"/>
          <w:szCs w:val="22"/>
        </w:rPr>
      </w:pPr>
      <w:bookmarkStart w:id="25" w:name="_Toc120484299"/>
      <w:r w:rsidRPr="00D859BD">
        <w:rPr>
          <w:rFonts w:ascii="Corbel Light" w:hAnsi="Corbel Light"/>
          <w:sz w:val="22"/>
          <w:szCs w:val="22"/>
        </w:rPr>
        <w:t>WALORYZACJA</w:t>
      </w:r>
      <w:bookmarkEnd w:id="13"/>
      <w:r w:rsidRPr="00D859BD">
        <w:rPr>
          <w:rFonts w:ascii="Corbel Light" w:hAnsi="Corbel Light"/>
          <w:sz w:val="22"/>
          <w:szCs w:val="22"/>
        </w:rPr>
        <w:t xml:space="preserve"> I WNIOSKI</w:t>
      </w:r>
      <w:bookmarkEnd w:id="14"/>
      <w:bookmarkEnd w:id="25"/>
    </w:p>
    <w:p w14:paraId="5CEE582F" w14:textId="77777777" w:rsidR="005F3D88" w:rsidRPr="00D859BD" w:rsidRDefault="005F3D88" w:rsidP="00822C02">
      <w:pPr>
        <w:spacing w:before="120" w:after="120"/>
        <w:jc w:val="both"/>
        <w:rPr>
          <w:rFonts w:ascii="Corbel Light" w:hAnsi="Corbel Light"/>
          <w:sz w:val="22"/>
          <w:szCs w:val="22"/>
        </w:rPr>
      </w:pPr>
      <w:bookmarkStart w:id="26" w:name="_Toc116142321"/>
      <w:bookmarkStart w:id="27" w:name="_Toc116154380"/>
      <w:bookmarkStart w:id="28" w:name="_Toc116161256"/>
      <w:bookmarkStart w:id="29" w:name="_Toc116202930"/>
      <w:bookmarkStart w:id="30" w:name="_Toc116310251"/>
      <w:bookmarkStart w:id="31" w:name="_Toc116310432"/>
      <w:bookmarkStart w:id="32" w:name="_Toc120484037"/>
      <w:bookmarkStart w:id="33" w:name="_Toc120484059"/>
      <w:bookmarkStart w:id="34" w:name="_Toc120484149"/>
      <w:bookmarkStart w:id="35" w:name="_Toc120484300"/>
      <w:bookmarkEnd w:id="26"/>
      <w:bookmarkEnd w:id="27"/>
      <w:bookmarkEnd w:id="28"/>
      <w:bookmarkEnd w:id="29"/>
      <w:bookmarkEnd w:id="30"/>
      <w:bookmarkEnd w:id="31"/>
      <w:bookmarkEnd w:id="32"/>
      <w:bookmarkEnd w:id="33"/>
      <w:bookmarkEnd w:id="34"/>
      <w:bookmarkEnd w:id="35"/>
      <w:r w:rsidRPr="00D859BD">
        <w:rPr>
          <w:rFonts w:ascii="Corbel Light" w:eastAsia="Calibri" w:hAnsi="Corbel Light"/>
          <w:iCs/>
          <w:sz w:val="22"/>
          <w:szCs w:val="22"/>
          <w:lang w:eastAsia="x-none"/>
        </w:rPr>
        <w:t xml:space="preserve">Obszar </w:t>
      </w:r>
      <w:r w:rsidRPr="00D859BD">
        <w:rPr>
          <w:rFonts w:ascii="Corbel Light" w:eastAsia="Calibri" w:hAnsi="Corbel Light"/>
          <w:sz w:val="22"/>
          <w:szCs w:val="22"/>
          <w:lang w:eastAsia="x-none"/>
        </w:rPr>
        <w:t>planowanego</w:t>
      </w:r>
      <w:r w:rsidRPr="00D859BD">
        <w:rPr>
          <w:rFonts w:ascii="Corbel Light" w:eastAsia="Calibri" w:hAnsi="Corbel Light"/>
          <w:iCs/>
          <w:sz w:val="22"/>
          <w:szCs w:val="22"/>
          <w:lang w:eastAsia="x-none"/>
        </w:rPr>
        <w:t xml:space="preserve"> zamierzenia stanowi użytkowany grunt rolny charakteryzujący się znikomym poziomem bioróżnorodności, w okresie badań obsiany kukurydzą </w:t>
      </w:r>
      <w:proofErr w:type="spellStart"/>
      <w:r w:rsidRPr="00D859BD">
        <w:rPr>
          <w:rFonts w:ascii="Corbel Light" w:eastAsia="Calibri" w:hAnsi="Corbel Light"/>
          <w:i/>
          <w:iCs/>
          <w:sz w:val="22"/>
          <w:szCs w:val="22"/>
          <w:lang w:eastAsia="x-none"/>
        </w:rPr>
        <w:t>Zea</w:t>
      </w:r>
      <w:proofErr w:type="spellEnd"/>
      <w:r w:rsidRPr="00D859BD">
        <w:rPr>
          <w:rFonts w:ascii="Corbel Light" w:eastAsia="Calibri" w:hAnsi="Corbel Light"/>
          <w:i/>
          <w:iCs/>
          <w:sz w:val="22"/>
          <w:szCs w:val="22"/>
          <w:lang w:eastAsia="x-none"/>
        </w:rPr>
        <w:t xml:space="preserve"> </w:t>
      </w:r>
      <w:proofErr w:type="spellStart"/>
      <w:r w:rsidRPr="00D859BD">
        <w:rPr>
          <w:rFonts w:ascii="Corbel Light" w:eastAsia="Calibri" w:hAnsi="Corbel Light"/>
          <w:i/>
          <w:iCs/>
          <w:sz w:val="22"/>
          <w:szCs w:val="22"/>
          <w:lang w:eastAsia="x-none"/>
        </w:rPr>
        <w:t>mays</w:t>
      </w:r>
      <w:proofErr w:type="spellEnd"/>
      <w:r w:rsidRPr="00D859BD">
        <w:rPr>
          <w:rFonts w:ascii="Corbel Light" w:eastAsia="Calibri" w:hAnsi="Corbel Light"/>
          <w:iCs/>
          <w:sz w:val="22"/>
          <w:szCs w:val="22"/>
          <w:lang w:eastAsia="x-none"/>
        </w:rPr>
        <w:t xml:space="preserve">. </w:t>
      </w:r>
      <w:r w:rsidRPr="00D859BD">
        <w:rPr>
          <w:rFonts w:ascii="Corbel Light" w:hAnsi="Corbel Light"/>
          <w:sz w:val="22"/>
          <w:szCs w:val="22"/>
        </w:rPr>
        <w:t xml:space="preserve">Na terenie inwestycyjnym nie stwierdzono roślin objętych ochroną na podstawie rozporządzenia Ministra Środowiska z dnia 9 października 2014 r. w sprawie ochrony gatunkowej roślin (Dz.U. z 2022 poz. 916) ani </w:t>
      </w:r>
      <w:r w:rsidRPr="00D859BD">
        <w:rPr>
          <w:rFonts w:ascii="Corbel Light" w:eastAsia="Calibri" w:hAnsi="Corbel Light"/>
          <w:sz w:val="22"/>
          <w:szCs w:val="22"/>
          <w:lang w:eastAsia="x-none"/>
        </w:rPr>
        <w:t>grzybów chronionych na podstawie R</w:t>
      </w:r>
      <w:r w:rsidRPr="00D859BD">
        <w:rPr>
          <w:rFonts w:ascii="Corbel Light" w:hAnsi="Corbel Light"/>
          <w:sz w:val="22"/>
          <w:szCs w:val="22"/>
        </w:rPr>
        <w:t xml:space="preserve">ozporządzenia Ministra Środowiska z dnia 9 października 2014 r. w sprawie ochrony gatunkowej grzybów (Dz. U. z 2014 poz. 1408). </w:t>
      </w:r>
    </w:p>
    <w:p w14:paraId="3EB9E801" w14:textId="77777777" w:rsidR="005F3D88" w:rsidRPr="00D859BD" w:rsidRDefault="005F3D88" w:rsidP="00822C02">
      <w:pPr>
        <w:spacing w:before="120" w:after="120"/>
        <w:jc w:val="both"/>
        <w:rPr>
          <w:rFonts w:ascii="Corbel Light" w:eastAsia="Calibri" w:hAnsi="Corbel Light"/>
          <w:sz w:val="22"/>
          <w:szCs w:val="22"/>
          <w:lang w:eastAsia="x-none"/>
        </w:rPr>
      </w:pPr>
      <w:r w:rsidRPr="00D859BD">
        <w:rPr>
          <w:rFonts w:ascii="Corbel Light" w:hAnsi="Corbel Light"/>
          <w:sz w:val="22"/>
          <w:szCs w:val="22"/>
        </w:rPr>
        <w:t xml:space="preserve">Rośliny zaobserwowane na obszarach sąsiadujących należą do pospolicie występujących w regionie i kraju. W buforze południowo-wschodnim, na nieużytku, zinwentaryzowano kilka osobników kocanek piaskowych </w:t>
      </w:r>
      <w:proofErr w:type="spellStart"/>
      <w:r w:rsidRPr="00D859BD">
        <w:rPr>
          <w:rFonts w:ascii="Corbel Light" w:hAnsi="Corbel Light"/>
          <w:i/>
          <w:sz w:val="22"/>
          <w:szCs w:val="22"/>
        </w:rPr>
        <w:t>Helichrysum</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arenarium</w:t>
      </w:r>
      <w:proofErr w:type="spellEnd"/>
      <w:r w:rsidRPr="00D859BD">
        <w:rPr>
          <w:rFonts w:ascii="Corbel Light" w:hAnsi="Corbel Light"/>
          <w:sz w:val="22"/>
          <w:szCs w:val="22"/>
        </w:rPr>
        <w:t>, objętych częściową ochroną gatunkową wg ustawodawstwa krajowego. Kocanki są często spotykane na piaszczystych glebach, także w miejscach antropogenicznie przekształconych jak przydroża, nasypy czy żwirownie. Stwierdzone okazy występuje poza bezpośrednim oddziaływaniem przedsięwzięcia i nie będą narażone na zniszczenie.</w:t>
      </w:r>
    </w:p>
    <w:p w14:paraId="7D063B89" w14:textId="77777777" w:rsidR="005F3D88" w:rsidRPr="00D859BD" w:rsidRDefault="005F3D88" w:rsidP="00822C02">
      <w:pPr>
        <w:spacing w:after="120"/>
        <w:jc w:val="both"/>
        <w:rPr>
          <w:rFonts w:ascii="Corbel Light" w:hAnsi="Corbel Light"/>
          <w:sz w:val="22"/>
          <w:szCs w:val="22"/>
        </w:rPr>
      </w:pPr>
      <w:r w:rsidRPr="00D859BD">
        <w:rPr>
          <w:rFonts w:ascii="Corbel Light" w:hAnsi="Corbel Light"/>
          <w:sz w:val="22"/>
          <w:szCs w:val="22"/>
        </w:rPr>
        <w:t>Na terenie wytypowanym pod planowaną kopalnię kruszywa nie stwierdzono obecności chronionych siedlisk przyrodniczych. Spośród zbiorowisk znajdujących się w buforze najcenniejsze są zadrzewienia ze zbiornikami wodnymi, charakteryzujące się znaczną bioróżnorodnością, stanowiące ostoje dla chronionych gatunków fauny, zwł. płazów. W związku z powyższym zaleca się prowadzenie prac w taki sposób, aby nie naruszyć stosunków wodnych na obszarach sąsiadujących.</w:t>
      </w:r>
    </w:p>
    <w:bookmarkEnd w:id="15"/>
    <w:p w14:paraId="7326FA6A"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 xml:space="preserve">Inwentaryzacja przyrodnicza wykazała, zbiorniki wodne zlokalizowane w buforze są miejscem rozrodu </w:t>
      </w:r>
      <w:proofErr w:type="spellStart"/>
      <w:r w:rsidRPr="00D859BD">
        <w:rPr>
          <w:rFonts w:ascii="Corbel Light" w:hAnsi="Corbel Light"/>
          <w:sz w:val="22"/>
          <w:szCs w:val="22"/>
        </w:rPr>
        <w:t>bartachofauny</w:t>
      </w:r>
      <w:proofErr w:type="spellEnd"/>
      <w:r w:rsidRPr="00D859BD">
        <w:rPr>
          <w:rFonts w:ascii="Corbel Light" w:hAnsi="Corbel Light"/>
          <w:sz w:val="22"/>
          <w:szCs w:val="22"/>
        </w:rPr>
        <w:t xml:space="preserve"> (</w:t>
      </w:r>
      <w:r w:rsidRPr="00D859BD">
        <w:rPr>
          <w:rFonts w:ascii="Corbel Light" w:hAnsi="Corbel Light"/>
          <w:iCs/>
          <w:sz w:val="22"/>
          <w:szCs w:val="22"/>
        </w:rPr>
        <w:t>żaba trawna</w:t>
      </w:r>
      <w:r w:rsidRPr="00D859BD">
        <w:rPr>
          <w:rFonts w:ascii="Corbel Light" w:eastAsia="Calibri" w:hAnsi="Corbel Light"/>
          <w:i/>
          <w:iCs/>
          <w:sz w:val="22"/>
          <w:szCs w:val="22"/>
        </w:rPr>
        <w:t>,</w:t>
      </w:r>
      <w:r w:rsidRPr="00D859BD">
        <w:rPr>
          <w:rFonts w:ascii="Corbel Light" w:eastAsia="Calibri" w:hAnsi="Corbel Light"/>
          <w:iCs/>
          <w:sz w:val="22"/>
          <w:szCs w:val="22"/>
        </w:rPr>
        <w:t xml:space="preserve"> kumaka nizinnego, żab z grupy zielonych</w:t>
      </w:r>
      <w:r w:rsidRPr="00D859BD">
        <w:rPr>
          <w:rFonts w:ascii="Corbel Light" w:hAnsi="Corbel Light"/>
          <w:sz w:val="22"/>
          <w:szCs w:val="22"/>
        </w:rPr>
        <w:t>) i stanowią cel wiosennych migracji. Nie zaobserwowano płazów na terenie przeznaczonym bezpośrednio pod planowane zagospodarowanie, jednakże nie można wykluczyć ich przypadkowej obecności. Główne zagrożenie dla płazów stanowi generowanie dodatkowej śmiertelności w trakcie wędrówki na i z miejsc rozrodu oraz zimowania, a także zaburzenie wędrówki poprzez płoszenie i tworzenie przeszkód. Również niezabezpieczone wykopy mogą stać się pułapką dla wpadających w nie drobnych zwierząt. Powyższe zagrożenia mogą wystąpić podczas realizacji i eksploatacji przedmiotowego zamierzenia, w związku z powyższym prace budowlane w pierwszym roku działania kopalni, w okresie wzmożonej aktywności płazów, należy prowadzić pod nadzorem herpetologicznym, co pozwoli na ustalenie ewentualnych niezbędnych działań ochronnych.</w:t>
      </w:r>
    </w:p>
    <w:p w14:paraId="3961BA41"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 xml:space="preserve">Orientacyjny okres przypadający na migracje osobników dorosłych związane z rozrodem trwa od początku marca do połowy maja, natomiast orientacyjny okres wędrówki na zimowisko przypada od połowy września do końca listopada. Są one jednakże zależne od warunków pogodowych w konkretnym sezonie i w praktyce potrafią trwać do 2-3 tygodni każdy. </w:t>
      </w:r>
    </w:p>
    <w:p w14:paraId="7533324A"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Kania ruda jest w Polsce objęta ochroną gatunkową ścisłą, ponadto wymaga ochrony czynnej. Wokół jej gniazd obowiązuje strefa ochronna: przez cały rok w promieniu do 100 m, a okresowo (od 1.03 do 31.08) – w promieniu do 500 m od gniazda. Na </w:t>
      </w:r>
      <w:r w:rsidRPr="00D859BD">
        <w:rPr>
          <w:rFonts w:ascii="Corbel Light" w:hAnsi="Corbel Light"/>
          <w:iCs/>
          <w:sz w:val="22"/>
          <w:szCs w:val="22"/>
        </w:rPr>
        <w:t>Czerwonej liście ptaków Polski</w:t>
      </w:r>
      <w:r w:rsidRPr="00D859BD">
        <w:rPr>
          <w:rFonts w:ascii="Corbel Light" w:hAnsi="Corbel Light"/>
          <w:sz w:val="22"/>
          <w:szCs w:val="22"/>
        </w:rPr>
        <w:t> </w:t>
      </w:r>
      <w:r w:rsidRPr="00D859BD">
        <w:rPr>
          <w:rFonts w:ascii="Corbel Light" w:hAnsi="Corbel Light"/>
          <w:iCs/>
          <w:sz w:val="22"/>
          <w:szCs w:val="22"/>
        </w:rPr>
        <w:t xml:space="preserve">(Wilk i in. 2020) </w:t>
      </w:r>
      <w:r w:rsidRPr="00D859BD">
        <w:rPr>
          <w:rFonts w:ascii="Corbel Light" w:hAnsi="Corbel Light"/>
          <w:sz w:val="22"/>
          <w:szCs w:val="22"/>
        </w:rPr>
        <w:t xml:space="preserve">została sklasyfikowana jako gatunek najmniejszej troski - LC, a w Polskiej czerwonej księdze zwierząt </w:t>
      </w:r>
      <w:r w:rsidRPr="00D859BD">
        <w:rPr>
          <w:rFonts w:ascii="Corbel Light" w:hAnsi="Corbel Light"/>
          <w:bCs/>
          <w:sz w:val="22"/>
          <w:szCs w:val="22"/>
        </w:rPr>
        <w:t>(Głowaciński 2001)</w:t>
      </w:r>
      <w:r w:rsidRPr="00D859BD">
        <w:rPr>
          <w:rFonts w:ascii="Corbel Light" w:hAnsi="Corbel Light"/>
          <w:sz w:val="22"/>
          <w:szCs w:val="22"/>
        </w:rPr>
        <w:t xml:space="preserve">: NT gatunek niższego ryzyka, ale bliski zagrożenia. Zamieszczona na liście gatunków w Załączniku </w:t>
      </w:r>
      <w:r w:rsidRPr="00D859BD">
        <w:rPr>
          <w:rFonts w:ascii="Corbel Light" w:hAnsi="Corbel Light"/>
          <w:sz w:val="22"/>
          <w:szCs w:val="22"/>
        </w:rPr>
        <w:lastRenderedPageBreak/>
        <w:t xml:space="preserve">I Dyrektywy Ptasiej, status </w:t>
      </w:r>
      <w:proofErr w:type="spellStart"/>
      <w:r w:rsidRPr="00D859BD">
        <w:rPr>
          <w:rFonts w:ascii="Corbel Light" w:hAnsi="Corbel Light"/>
          <w:sz w:val="22"/>
          <w:szCs w:val="22"/>
        </w:rPr>
        <w:t>BirdLife</w:t>
      </w:r>
      <w:proofErr w:type="spellEnd"/>
      <w:r w:rsidRPr="00D859BD">
        <w:rPr>
          <w:rFonts w:ascii="Corbel Light" w:hAnsi="Corbel Light"/>
          <w:sz w:val="22"/>
          <w:szCs w:val="22"/>
        </w:rPr>
        <w:t xml:space="preserve"> International: SPEC 4. Według szacunków programu Monitoring Ptaków Drapieżnych, w latach 2013–2018 krajowa populacja lęgowa liczyła 1500–2100 par z trendem wzrostowym. Zgodnie z publikacją Monitoring Ptaków Polski w latach 2018-202, w latach 2008-2020 zaobserwowano dwukrotny wzrost liczebności powyższego gatunku. </w:t>
      </w:r>
    </w:p>
    <w:p w14:paraId="481D498D" w14:textId="77777777" w:rsidR="005F3D88" w:rsidRPr="00D859BD" w:rsidRDefault="005F3D88" w:rsidP="00822C02">
      <w:pPr>
        <w:pStyle w:val="NATUROtekstnormalny"/>
        <w:shd w:val="clear" w:color="auto" w:fill="auto"/>
        <w:spacing w:after="120"/>
        <w:ind w:firstLine="0"/>
        <w:rPr>
          <w:rFonts w:ascii="Corbel Light" w:hAnsi="Corbel Light"/>
          <w:sz w:val="22"/>
          <w:szCs w:val="22"/>
        </w:rPr>
      </w:pPr>
      <w:r w:rsidRPr="00D859BD">
        <w:rPr>
          <w:rFonts w:ascii="Corbel Light" w:hAnsi="Corbel Light"/>
          <w:sz w:val="22"/>
          <w:szCs w:val="22"/>
        </w:rPr>
        <w:t xml:space="preserve">Kania ruda związana jest z dolinami rzecznymi i terenami zróżnicowanymi krajobrazowo - mozaiką siedlisk terenów otwartych (łąk i pastwisk), kompleksów leśnych oraz ekosystemów wodnych (rzek, jezior, stawów i śródpolnych oczek wodnych). Zgodnie z publikacją Występowanie, zagrożenia i ochrona kani rudej </w:t>
      </w:r>
      <w:proofErr w:type="spellStart"/>
      <w:r w:rsidRPr="00D859BD">
        <w:rPr>
          <w:rFonts w:ascii="Corbel Light" w:hAnsi="Corbel Light"/>
          <w:i/>
          <w:sz w:val="22"/>
          <w:szCs w:val="22"/>
        </w:rPr>
        <w:t>Milvus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milvus</w:t>
      </w:r>
      <w:proofErr w:type="spellEnd"/>
      <w:r w:rsidRPr="00D859BD">
        <w:rPr>
          <w:rFonts w:ascii="Corbel Light" w:hAnsi="Corbel Light"/>
          <w:sz w:val="22"/>
          <w:szCs w:val="22"/>
        </w:rPr>
        <w:t xml:space="preserve"> w zachodniej Wielkopolsce (</w:t>
      </w:r>
      <w:proofErr w:type="spellStart"/>
      <w:r w:rsidRPr="00D859BD">
        <w:rPr>
          <w:rFonts w:ascii="Corbel Light" w:hAnsi="Corbel Light"/>
          <w:sz w:val="22"/>
          <w:szCs w:val="22"/>
        </w:rPr>
        <w:t>Maciorowski</w:t>
      </w:r>
      <w:proofErr w:type="spellEnd"/>
      <w:r w:rsidRPr="00D859BD">
        <w:rPr>
          <w:rFonts w:ascii="Corbel Light" w:hAnsi="Corbel Light"/>
          <w:sz w:val="22"/>
          <w:szCs w:val="22"/>
        </w:rPr>
        <w:t xml:space="preserve">, Urbańska 2013) do antropogenicznych zagrożeń zaliczamy m.in. kolizje ptaków z liniami elektroenergetycznymi, wykładanie zatrutego pokarmu na żerowisko oraz zmianę sposobu zagospodarowania rolniczego terenu poprzez wprowadzenie wielkoobszarowych upraw kukurydzy. Obszar inwestycyjny może być zatem wykorzystywany jako żerowisko ww. gatunku, jednakże jedynie w przypadku uprawy roślin innych niż kukurydza, która czyni powierzchnię praktycznie niedostępną dla ptaków. </w:t>
      </w:r>
    </w:p>
    <w:p w14:paraId="269B8C0D"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rPr>
      </w:pPr>
      <w:r w:rsidRPr="00D859BD">
        <w:rPr>
          <w:rFonts w:ascii="Corbel Light" w:hAnsi="Corbel Light"/>
          <w:sz w:val="22"/>
          <w:szCs w:val="22"/>
        </w:rPr>
        <w:t xml:space="preserve">Analizowany teren stanowi również obszar przebywania gatunków chronionych przepisami prawa łowieckiego: sarny </w:t>
      </w:r>
      <w:proofErr w:type="spellStart"/>
      <w:r w:rsidRPr="00D859BD">
        <w:rPr>
          <w:rFonts w:ascii="Corbel Light" w:hAnsi="Corbel Light"/>
          <w:i/>
          <w:sz w:val="22"/>
          <w:szCs w:val="22"/>
        </w:rPr>
        <w:t>Capreolus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capreolus</w:t>
      </w:r>
      <w:proofErr w:type="spellEnd"/>
      <w:r w:rsidRPr="00D859BD">
        <w:rPr>
          <w:rFonts w:ascii="Corbel Light" w:hAnsi="Corbel Light"/>
          <w:sz w:val="22"/>
          <w:szCs w:val="22"/>
        </w:rPr>
        <w:t xml:space="preserve"> i zająca szaraka</w:t>
      </w:r>
      <w:r w:rsidRPr="00D859BD">
        <w:rPr>
          <w:rFonts w:ascii="Corbel Light" w:hAnsi="Corbel Light"/>
          <w:i/>
          <w:sz w:val="22"/>
          <w:szCs w:val="22"/>
        </w:rPr>
        <w:t xml:space="preserve"> </w:t>
      </w:r>
      <w:proofErr w:type="spellStart"/>
      <w:r w:rsidRPr="00D859BD">
        <w:rPr>
          <w:rFonts w:ascii="Corbel Light" w:hAnsi="Corbel Light"/>
          <w:i/>
          <w:sz w:val="22"/>
          <w:szCs w:val="22"/>
        </w:rPr>
        <w:t>Lepus</w:t>
      </w:r>
      <w:proofErr w:type="spellEnd"/>
      <w:r w:rsidRPr="00D859BD">
        <w:rPr>
          <w:rFonts w:ascii="Corbel Light" w:hAnsi="Corbel Light"/>
          <w:i/>
          <w:sz w:val="22"/>
          <w:szCs w:val="22"/>
        </w:rPr>
        <w:t xml:space="preserve"> </w:t>
      </w:r>
      <w:proofErr w:type="spellStart"/>
      <w:r w:rsidRPr="00D859BD">
        <w:rPr>
          <w:rFonts w:ascii="Corbel Light" w:hAnsi="Corbel Light"/>
          <w:i/>
          <w:sz w:val="22"/>
          <w:szCs w:val="22"/>
        </w:rPr>
        <w:t>europaeus</w:t>
      </w:r>
      <w:proofErr w:type="spellEnd"/>
      <w:r w:rsidRPr="00D859BD">
        <w:rPr>
          <w:rFonts w:ascii="Corbel Light" w:hAnsi="Corbel Light"/>
          <w:sz w:val="22"/>
          <w:szCs w:val="22"/>
        </w:rPr>
        <w:t>. W zakresie występowania ssaków łownych, zależnie od uprawianego gatunku, może stanowić ich miejsce żerowania lub odpoczynku. Z uwagi jednak na otoczenie terenu planowanej inwestycji przez tereny o większym zróżnicowaniu siedlisk oraz większej bazie pokarmowej ocenia się, że realizacja inwestycji nie naruszy w istotny sposób lokalnych zasobów pokarmowych czy miejsc schronienia tych ssaków.</w:t>
      </w:r>
    </w:p>
    <w:p w14:paraId="3858A2CB" w14:textId="77777777" w:rsidR="005F3D88" w:rsidRPr="00D859BD" w:rsidRDefault="005F3D88" w:rsidP="00822C02">
      <w:pPr>
        <w:pStyle w:val="NATUROtekstnormalny"/>
        <w:shd w:val="clear" w:color="auto" w:fill="auto"/>
        <w:spacing w:before="0" w:after="120"/>
        <w:ind w:firstLine="0"/>
        <w:rPr>
          <w:rFonts w:ascii="Corbel Light" w:hAnsi="Corbel Light"/>
          <w:sz w:val="22"/>
          <w:szCs w:val="22"/>
          <w:u w:val="single"/>
        </w:rPr>
      </w:pPr>
      <w:r w:rsidRPr="00D859BD">
        <w:rPr>
          <w:rFonts w:ascii="Corbel Light" w:hAnsi="Corbel Light"/>
          <w:sz w:val="22"/>
          <w:szCs w:val="22"/>
          <w:u w:val="single"/>
        </w:rPr>
        <w:t>Z dużym prawdopodobieństwem można założyć, że rekultywacja terenu wyrobiska w kierunku wodnym przyczyni się do wzrostu lokalnej bioróżnorodności, gdyż zastoiska wodne są siedliskami atrakcyjnymi dla wielu grup zwierząt, w tym płazów i ptaków wodnych.</w:t>
      </w:r>
    </w:p>
    <w:p w14:paraId="3B6A17F1" w14:textId="77777777" w:rsidR="005F3D88" w:rsidRPr="00D859BD" w:rsidRDefault="005F3D88" w:rsidP="00822C02">
      <w:pPr>
        <w:spacing w:after="120"/>
        <w:jc w:val="both"/>
        <w:rPr>
          <w:rFonts w:ascii="Corbel Light" w:hAnsi="Corbel Light"/>
          <w:sz w:val="22"/>
          <w:szCs w:val="22"/>
          <w:u w:val="single"/>
        </w:rPr>
      </w:pPr>
      <w:bookmarkStart w:id="36" w:name="_Toc55378853"/>
      <w:bookmarkStart w:id="37" w:name="_Toc115252354"/>
      <w:bookmarkStart w:id="38" w:name="_Toc120484301"/>
      <w:r w:rsidRPr="00D859BD">
        <w:rPr>
          <w:rFonts w:ascii="Corbel Light" w:hAnsi="Corbel Light"/>
          <w:sz w:val="22"/>
          <w:szCs w:val="22"/>
          <w:u w:val="single"/>
        </w:rPr>
        <w:t>ROZWIĄZANIA CHRONIĄCE ŚRODOWISKO</w:t>
      </w:r>
      <w:bookmarkEnd w:id="36"/>
      <w:bookmarkEnd w:id="37"/>
      <w:bookmarkEnd w:id="38"/>
    </w:p>
    <w:p w14:paraId="70255C5A" w14:textId="77777777" w:rsidR="005F3D88" w:rsidRPr="00D859BD" w:rsidRDefault="005F3D88" w:rsidP="00822C02">
      <w:pPr>
        <w:spacing w:after="120"/>
        <w:jc w:val="both"/>
        <w:rPr>
          <w:rFonts w:ascii="Corbel Light" w:hAnsi="Corbel Light"/>
          <w:sz w:val="22"/>
          <w:szCs w:val="22"/>
        </w:rPr>
      </w:pPr>
      <w:bookmarkStart w:id="39" w:name="_Toc55474028"/>
      <w:bookmarkStart w:id="40" w:name="_Toc55757555"/>
      <w:bookmarkStart w:id="41" w:name="_Toc55765808"/>
      <w:bookmarkStart w:id="42" w:name="_Toc55766043"/>
      <w:bookmarkStart w:id="43" w:name="_Toc55766212"/>
      <w:bookmarkStart w:id="44" w:name="_Toc74398517"/>
      <w:bookmarkStart w:id="45" w:name="_Toc74746067"/>
      <w:bookmarkStart w:id="46" w:name="_Toc74746150"/>
      <w:bookmarkStart w:id="47" w:name="_Toc77176010"/>
      <w:bookmarkStart w:id="48" w:name="_Toc115252355"/>
      <w:bookmarkStart w:id="49" w:name="_Toc115803394"/>
      <w:bookmarkEnd w:id="39"/>
      <w:bookmarkEnd w:id="40"/>
      <w:bookmarkEnd w:id="41"/>
      <w:bookmarkEnd w:id="42"/>
      <w:bookmarkEnd w:id="43"/>
      <w:bookmarkEnd w:id="44"/>
      <w:bookmarkEnd w:id="45"/>
      <w:bookmarkEnd w:id="46"/>
      <w:bookmarkEnd w:id="47"/>
      <w:bookmarkEnd w:id="48"/>
      <w:bookmarkEnd w:id="49"/>
      <w:r w:rsidRPr="00D859BD">
        <w:rPr>
          <w:rFonts w:ascii="Corbel Light" w:hAnsi="Corbel Light"/>
          <w:sz w:val="22"/>
          <w:szCs w:val="22"/>
        </w:rPr>
        <w:t>Na podstawie przeprowadzonych badań oraz kierując się zasadą przezorności uzasadnione jest ewentualne zastosowanie następujących działań ograniczających wpływ inwestycji na środowisko przyrodnicze:</w:t>
      </w:r>
    </w:p>
    <w:p w14:paraId="6454E6CC" w14:textId="77777777" w:rsidR="005F3D88" w:rsidRPr="00D859BD" w:rsidRDefault="005F3D88" w:rsidP="00822C02">
      <w:pPr>
        <w:spacing w:after="120"/>
        <w:jc w:val="both"/>
        <w:rPr>
          <w:rFonts w:ascii="Corbel Light" w:hAnsi="Corbel Light"/>
          <w:sz w:val="22"/>
          <w:szCs w:val="22"/>
        </w:rPr>
      </w:pPr>
      <w:r w:rsidRPr="00D859BD">
        <w:rPr>
          <w:rFonts w:ascii="Corbel Light" w:hAnsi="Corbel Light"/>
          <w:sz w:val="22"/>
          <w:szCs w:val="22"/>
          <w:u w:val="single"/>
        </w:rPr>
        <w:t>Na etapie budowy i funkcjonowania</w:t>
      </w:r>
      <w:r w:rsidRPr="00D859BD">
        <w:rPr>
          <w:rFonts w:ascii="Corbel Light" w:hAnsi="Corbel Light"/>
          <w:sz w:val="22"/>
          <w:szCs w:val="22"/>
        </w:rPr>
        <w:t xml:space="preserve">: </w:t>
      </w:r>
    </w:p>
    <w:p w14:paraId="282714ED" w14:textId="77777777" w:rsidR="005F3D88" w:rsidRPr="00D859BD" w:rsidRDefault="005F3D88" w:rsidP="00822C02">
      <w:pPr>
        <w:pStyle w:val="Akapitzlist"/>
        <w:numPr>
          <w:ilvl w:val="0"/>
          <w:numId w:val="10"/>
        </w:numPr>
        <w:spacing w:after="120" w:line="276" w:lineRule="auto"/>
        <w:ind w:left="284" w:hanging="284"/>
        <w:jc w:val="both"/>
        <w:rPr>
          <w:rFonts w:ascii="Corbel Light" w:hAnsi="Corbel Light"/>
          <w:sz w:val="22"/>
          <w:szCs w:val="22"/>
        </w:rPr>
      </w:pPr>
      <w:r w:rsidRPr="00D859BD">
        <w:rPr>
          <w:rFonts w:ascii="Corbel Light" w:hAnsi="Corbel Light"/>
          <w:sz w:val="22"/>
          <w:szCs w:val="22"/>
        </w:rPr>
        <w:t>prace budowlane w pierwszym roku eksploatacji, w okresie wzmożonej aktywności płazów, należy prowadzić pod nadzorem przyrodniczym (z doświadczeniem herpetologicznym); w ramach prowadzonych działań specjalista herpetolog będzie identyfikował zagrożenia dla herpetofauny, wprowadzał odpowiednie działania zabezpieczające i minimalizujące negatywne oddziaływania inwestycji na płazy. Zadania realizowane przez nadzór herpetologiczny mogą obejmować np.:</w:t>
      </w:r>
    </w:p>
    <w:p w14:paraId="7E5A8263" w14:textId="77777777" w:rsidR="005F3D88" w:rsidRPr="00D859BD" w:rsidRDefault="005F3D88" w:rsidP="00822C02">
      <w:pPr>
        <w:spacing w:after="120"/>
        <w:jc w:val="both"/>
        <w:rPr>
          <w:rFonts w:ascii="Corbel Light" w:hAnsi="Corbel Light"/>
          <w:sz w:val="22"/>
          <w:szCs w:val="22"/>
        </w:rPr>
      </w:pPr>
      <w:r w:rsidRPr="00D859BD">
        <w:rPr>
          <w:rFonts w:ascii="Corbel Light" w:hAnsi="Corbel Light"/>
          <w:sz w:val="22"/>
          <w:szCs w:val="22"/>
        </w:rPr>
        <w:t>-  doradztwo w zakresie lokalizacji i parametrów wygrodzeń ograniczających możliwość przechodzenia płazów (oraz gadów) na teren budowy,</w:t>
      </w:r>
    </w:p>
    <w:p w14:paraId="71491C4E" w14:textId="77777777" w:rsidR="005F3D88" w:rsidRPr="00D859BD" w:rsidRDefault="005F3D88" w:rsidP="00822C02">
      <w:pPr>
        <w:spacing w:after="120"/>
        <w:jc w:val="both"/>
        <w:rPr>
          <w:rFonts w:ascii="Corbel Light" w:hAnsi="Corbel Light"/>
          <w:sz w:val="22"/>
          <w:szCs w:val="22"/>
        </w:rPr>
      </w:pPr>
      <w:r w:rsidRPr="00D859BD">
        <w:rPr>
          <w:rFonts w:ascii="Corbel Light" w:hAnsi="Corbel Light"/>
          <w:sz w:val="22"/>
          <w:szCs w:val="22"/>
        </w:rPr>
        <w:t xml:space="preserve">-  przenoszenie lub nadzorowanie przenoszenia osobników, które przedostały się na teren inwestycji, poza jej obręb do siedlisk umożliwiających dalszą wędrówkę, </w:t>
      </w:r>
    </w:p>
    <w:p w14:paraId="1CCFBE6B" w14:textId="77777777" w:rsidR="005F3D88" w:rsidRPr="00D859BD" w:rsidRDefault="005F3D88" w:rsidP="00822C02">
      <w:pPr>
        <w:spacing w:after="120"/>
        <w:jc w:val="both"/>
        <w:rPr>
          <w:rFonts w:ascii="Corbel Light" w:hAnsi="Corbel Light"/>
          <w:sz w:val="22"/>
          <w:szCs w:val="22"/>
        </w:rPr>
      </w:pPr>
      <w:r w:rsidRPr="00D859BD">
        <w:rPr>
          <w:rFonts w:ascii="Corbel Light" w:hAnsi="Corbel Light"/>
          <w:sz w:val="22"/>
          <w:szCs w:val="22"/>
        </w:rPr>
        <w:t xml:space="preserve">-  szkolenie pracowników inwestycji w zakresie chwytania i przenoszenia herpetofauny, </w:t>
      </w:r>
    </w:p>
    <w:p w14:paraId="68C8DFDE" w14:textId="77777777" w:rsidR="005F3D88" w:rsidRPr="00D859BD" w:rsidRDefault="005F3D88" w:rsidP="00822C02">
      <w:pPr>
        <w:pStyle w:val="Akapitzlist"/>
        <w:numPr>
          <w:ilvl w:val="0"/>
          <w:numId w:val="10"/>
        </w:numPr>
        <w:spacing w:after="120" w:line="276" w:lineRule="auto"/>
        <w:ind w:left="284" w:hanging="284"/>
        <w:jc w:val="both"/>
        <w:rPr>
          <w:rFonts w:ascii="Corbel Light" w:hAnsi="Corbel Light"/>
          <w:sz w:val="22"/>
          <w:szCs w:val="22"/>
        </w:rPr>
      </w:pPr>
      <w:r w:rsidRPr="00D859BD">
        <w:rPr>
          <w:rFonts w:ascii="Corbel Light" w:hAnsi="Corbel Light"/>
          <w:sz w:val="22"/>
          <w:szCs w:val="22"/>
        </w:rPr>
        <w:t xml:space="preserve">wygrodzenia ochronno-naprowadzające, w przypadku ich stosowania, należy wykonać zgodnie z wytycznymi zawartymi z „Poradniku ochrony płazów. Ochrona dziko żyjących zwierząt </w:t>
      </w:r>
      <w:r w:rsidRPr="00D859BD">
        <w:rPr>
          <w:rFonts w:ascii="Corbel Light" w:hAnsi="Corbel Light"/>
          <w:sz w:val="22"/>
          <w:szCs w:val="22"/>
        </w:rPr>
        <w:lastRenderedPageBreak/>
        <w:t>w projektowaniu inwestycji drogowych. Problemy i dobre praktyki” Rafała T. Kurka, Mariusza Rybackiego, Marka Sołtysiaka;</w:t>
      </w:r>
    </w:p>
    <w:p w14:paraId="7D412F0C" w14:textId="77777777" w:rsidR="005F3D88" w:rsidRPr="00D859BD" w:rsidRDefault="005F3D88" w:rsidP="00822C02">
      <w:pPr>
        <w:pStyle w:val="Akapitzlist"/>
        <w:numPr>
          <w:ilvl w:val="0"/>
          <w:numId w:val="10"/>
        </w:numPr>
        <w:spacing w:after="120" w:line="276" w:lineRule="auto"/>
        <w:ind w:left="284" w:hanging="284"/>
        <w:jc w:val="both"/>
        <w:rPr>
          <w:rFonts w:ascii="Corbel Light" w:hAnsi="Corbel Light"/>
          <w:sz w:val="22"/>
          <w:szCs w:val="22"/>
        </w:rPr>
      </w:pPr>
      <w:r w:rsidRPr="00D859BD">
        <w:rPr>
          <w:rFonts w:ascii="Corbel Light" w:hAnsi="Corbel Light"/>
          <w:sz w:val="22"/>
          <w:szCs w:val="22"/>
        </w:rPr>
        <w:t>przed realizacją działań dotyczących płazów należy wystąpić do Regionalnego Dyrektora Ochrony Środowiska w Gdańsku z wnioskiem o wydanie zezwolenia dotyczącego uzyskania odstępstw od zakazów obowiązujących w stosunku do chronionych gatunków zwierząt;</w:t>
      </w:r>
    </w:p>
    <w:p w14:paraId="48B6D2AC" w14:textId="77777777" w:rsidR="005F3D88" w:rsidRPr="00D859BD" w:rsidRDefault="005F3D88" w:rsidP="00822C02">
      <w:pPr>
        <w:pStyle w:val="Akapitzlist"/>
        <w:numPr>
          <w:ilvl w:val="0"/>
          <w:numId w:val="10"/>
        </w:numPr>
        <w:spacing w:after="120" w:line="276" w:lineRule="auto"/>
        <w:ind w:left="284" w:hanging="284"/>
        <w:jc w:val="both"/>
        <w:rPr>
          <w:rFonts w:ascii="Corbel Light" w:hAnsi="Corbel Light"/>
          <w:sz w:val="22"/>
          <w:szCs w:val="22"/>
        </w:rPr>
      </w:pPr>
      <w:r w:rsidRPr="00D859BD">
        <w:rPr>
          <w:rFonts w:ascii="Corbel Light" w:hAnsi="Corbel Light"/>
          <w:sz w:val="22"/>
          <w:szCs w:val="22"/>
        </w:rPr>
        <w:t>zaleca się przeprowadzanie prac związanych z przygotowaniem terenu pod eksploatację złoża i rozpoczęcie prac wydobywczych poza okresem lęgowym ptaków (przypadającym od 15 marca do 15 sierpnia) lub po uprzednim stwierdzeniu przez specjalistę ornitologa braku lęgów (gniazd) ptasich;</w:t>
      </w:r>
    </w:p>
    <w:p w14:paraId="28BCFF4E" w14:textId="77777777" w:rsidR="005F3D88" w:rsidRPr="00D859BD" w:rsidRDefault="005F3D88" w:rsidP="00822C02">
      <w:pPr>
        <w:pStyle w:val="Akapitzlist"/>
        <w:numPr>
          <w:ilvl w:val="0"/>
          <w:numId w:val="10"/>
        </w:numPr>
        <w:spacing w:after="120" w:line="276" w:lineRule="auto"/>
        <w:ind w:left="284" w:hanging="284"/>
        <w:jc w:val="both"/>
        <w:rPr>
          <w:rFonts w:ascii="Corbel Light" w:hAnsi="Corbel Light"/>
          <w:sz w:val="22"/>
          <w:szCs w:val="22"/>
        </w:rPr>
      </w:pPr>
      <w:r w:rsidRPr="00D859BD">
        <w:rPr>
          <w:rFonts w:ascii="Corbel Light" w:hAnsi="Corbel Light"/>
          <w:sz w:val="22"/>
          <w:szCs w:val="22"/>
        </w:rPr>
        <w:t>w przypadku stwierdzenia obecności brzegówek i ich gniazd na zboczach urobisk zaleca się zbocze urobiska zabezpieczyć i pozostawić do czasu wyprowadzenia lęgów tzn. do 15 sierpnia oraz ograniczyć prace wydobywcze do minimum w sąsiedztwie zasiedlonej skarpy - w okresie od 1 maja do 15 sierpnia;</w:t>
      </w:r>
    </w:p>
    <w:p w14:paraId="759B1F9C" w14:textId="77777777" w:rsidR="005F3D88" w:rsidRPr="00D859BD" w:rsidRDefault="005F3D88" w:rsidP="00822C02">
      <w:pPr>
        <w:pStyle w:val="Akapitzlist"/>
        <w:numPr>
          <w:ilvl w:val="0"/>
          <w:numId w:val="10"/>
        </w:numPr>
        <w:spacing w:after="120" w:line="276" w:lineRule="auto"/>
        <w:ind w:left="284" w:hanging="284"/>
        <w:jc w:val="both"/>
        <w:rPr>
          <w:rFonts w:ascii="Corbel Light" w:hAnsi="Corbel Light"/>
          <w:sz w:val="22"/>
          <w:szCs w:val="22"/>
        </w:rPr>
      </w:pPr>
      <w:r w:rsidRPr="00D859BD">
        <w:rPr>
          <w:rFonts w:ascii="Corbel Light" w:hAnsi="Corbel Light"/>
          <w:sz w:val="22"/>
          <w:szCs w:val="22"/>
        </w:rPr>
        <w:t>na ewentualne niszczenie siedlisk (w tym gniazd) ptaków znajdujących się pod ochroną, a także ich płoszenie, należy uzyskać stosowne zezwolenie.</w:t>
      </w:r>
    </w:p>
    <w:p w14:paraId="5B18A06D" w14:textId="77777777" w:rsidR="005F3D88" w:rsidRPr="00D859BD" w:rsidRDefault="005F3D88" w:rsidP="00822C02">
      <w:pPr>
        <w:spacing w:after="120"/>
        <w:jc w:val="both"/>
        <w:rPr>
          <w:rFonts w:ascii="Corbel Light" w:hAnsi="Corbel Light"/>
          <w:sz w:val="22"/>
          <w:szCs w:val="22"/>
          <w:u w:val="single"/>
        </w:rPr>
      </w:pPr>
      <w:r w:rsidRPr="00D859BD">
        <w:rPr>
          <w:rFonts w:ascii="Corbel Light" w:hAnsi="Corbel Light"/>
          <w:sz w:val="22"/>
          <w:szCs w:val="22"/>
          <w:u w:val="single"/>
        </w:rPr>
        <w:t xml:space="preserve">Na etapie likwidacji: </w:t>
      </w:r>
    </w:p>
    <w:p w14:paraId="5ACF6012" w14:textId="77777777" w:rsidR="005F3D88" w:rsidRPr="00D859BD" w:rsidRDefault="005F3D88" w:rsidP="00822C02">
      <w:pPr>
        <w:pStyle w:val="Akapitzlist"/>
        <w:numPr>
          <w:ilvl w:val="0"/>
          <w:numId w:val="10"/>
        </w:numPr>
        <w:spacing w:after="120" w:line="276" w:lineRule="auto"/>
        <w:ind w:left="284" w:hanging="284"/>
        <w:jc w:val="both"/>
        <w:rPr>
          <w:rFonts w:ascii="Corbel Light" w:hAnsi="Corbel Light"/>
          <w:sz w:val="22"/>
          <w:szCs w:val="22"/>
        </w:rPr>
      </w:pPr>
      <w:r w:rsidRPr="00D859BD">
        <w:rPr>
          <w:rFonts w:ascii="Corbel Light" w:hAnsi="Corbel Light"/>
          <w:sz w:val="22"/>
          <w:szCs w:val="22"/>
        </w:rPr>
        <w:t>przeprowadzenie rekultywacja terenu wyrobiska w kierunku wodnym, co przyczyni się do wzrostu lokalnej bioróżnorodności, gdyż zastoiska wodne są siedliskami atrakcyjnymi dla wielu grup zwierząt, w tym płazów i ptaków wodnych.</w:t>
      </w:r>
    </w:p>
    <w:p w14:paraId="60A570A6" w14:textId="77777777" w:rsidR="005F3D88" w:rsidRDefault="005F3D88" w:rsidP="00822C02">
      <w:pPr>
        <w:spacing w:after="120"/>
        <w:jc w:val="both"/>
        <w:rPr>
          <w:rFonts w:ascii="Corbel Light" w:hAnsi="Corbel Light"/>
          <w:b/>
          <w:bCs/>
          <w:sz w:val="22"/>
          <w:szCs w:val="22"/>
        </w:rPr>
      </w:pPr>
      <w:r w:rsidRPr="00D859BD">
        <w:rPr>
          <w:rFonts w:ascii="Corbel Light" w:hAnsi="Corbel Light"/>
          <w:b/>
          <w:bCs/>
          <w:sz w:val="22"/>
          <w:szCs w:val="22"/>
        </w:rPr>
        <w:t>Biorąc pod uwagę przeprowadzone obserwacje terenowe oraz przy zastosowaniu w jak najszerszym zakresie ww. działań minimalizujących nie stwierdza się, w związku z realizacją przedmiotowej inwestycji, znaczącego negatywnego oddziaływania na lokalne i krajowe populacje roślin i zwierząt (w tym gatunki chronione) oraz znaczącego negatywnego oddziaływania na szlaki migracyjne płazów.</w:t>
      </w:r>
    </w:p>
    <w:p w14:paraId="326E1418" w14:textId="77777777" w:rsidR="004E4DF5" w:rsidRPr="00D859BD" w:rsidRDefault="004E4DF5" w:rsidP="00822C02">
      <w:pPr>
        <w:spacing w:after="120"/>
        <w:jc w:val="both"/>
        <w:rPr>
          <w:rFonts w:ascii="Corbel Light" w:hAnsi="Corbel Light"/>
          <w:b/>
          <w:bCs/>
          <w:sz w:val="22"/>
          <w:szCs w:val="22"/>
        </w:rPr>
      </w:pPr>
    </w:p>
    <w:p w14:paraId="75D04D94" w14:textId="28FD38F1" w:rsidR="005F3D88" w:rsidRPr="008D737C" w:rsidRDefault="005F3D88" w:rsidP="00822C02">
      <w:pPr>
        <w:pStyle w:val="Nagwek2"/>
        <w:spacing w:before="0" w:after="120" w:line="276" w:lineRule="auto"/>
        <w:jc w:val="both"/>
        <w:rPr>
          <w:rFonts w:ascii="Corbel Light" w:eastAsia="Corbel" w:hAnsi="Corbel Light"/>
          <w:b/>
          <w:bCs/>
          <w:color w:val="538135" w:themeColor="accent6" w:themeShade="BF"/>
          <w:sz w:val="24"/>
          <w:szCs w:val="24"/>
        </w:rPr>
      </w:pPr>
      <w:bookmarkStart w:id="50" w:name="_Toc146139074"/>
      <w:r w:rsidRPr="008D737C">
        <w:rPr>
          <w:rFonts w:ascii="Corbel Light" w:eastAsia="Corbel" w:hAnsi="Corbel Light"/>
          <w:b/>
          <w:bCs/>
          <w:color w:val="538135" w:themeColor="accent6" w:themeShade="BF"/>
          <w:sz w:val="24"/>
          <w:szCs w:val="24"/>
        </w:rPr>
        <w:t>Oddziaływanie na powierzchnię ziemi, z uwzględnieniem ruchów masowych ziemi i krajobraz</w:t>
      </w:r>
      <w:bookmarkEnd w:id="50"/>
    </w:p>
    <w:p w14:paraId="533D107D"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Projektowane przedsięwzięcie najsilniej oddziałuje na powierzchnię ziemi, powodując jej nieodwracalne zmiany. W fazie realizacji przedsięwzięcia zostanie zdjęta pokrywa glebowa, do czasu rekultywacji zwałowana wokół obrzeży wyrobiska. Faza eksploatacji wiąże się natomiast ze zmianami ukształtowania terenu i przekształceniem krajobrazu.</w:t>
      </w:r>
    </w:p>
    <w:p w14:paraId="68AE70A3"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Zmiany te będą rozłożone w czasie, w roku wydobywczym mogą obejmować teren około 2 ha. Pozostały obszar złoża będzie zrekultywowany (za eksploatacją) lub będzie użytkowany rolniczo (przed eksploatacją).</w:t>
      </w:r>
    </w:p>
    <w:p w14:paraId="07240645"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Wskazane, aby rekultywacja prowadzona była za postępującą eksploatacją, co pozwoli na bieżąco „oddawać” środowisku teren przekształcony, ale już zrewitalizowany. Daje to również szansę na szybką sukcesję naturalną i zmniejszenie powierzchni terenu przekształconego.</w:t>
      </w:r>
    </w:p>
    <w:p w14:paraId="0C112B82"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 xml:space="preserve">Po przeprowadzonej rekultywacji terenu poeksploatacyjnego przywrócony zostanie jego rolny charakter, częściowo może mu zostać nadane użytkowanie leśne lub wodne (pozostawienie </w:t>
      </w:r>
      <w:proofErr w:type="spellStart"/>
      <w:r w:rsidRPr="006D47FC">
        <w:rPr>
          <w:rFonts w:ascii="Corbel Light" w:eastAsia="Corbel" w:hAnsi="Corbel Light" w:cs="Corbel"/>
          <w:color w:val="000000"/>
          <w:sz w:val="22"/>
          <w:szCs w:val="22"/>
        </w:rPr>
        <w:t>wypłyconych</w:t>
      </w:r>
      <w:proofErr w:type="spellEnd"/>
      <w:r w:rsidRPr="006D47FC">
        <w:rPr>
          <w:rFonts w:ascii="Corbel Light" w:eastAsia="Corbel" w:hAnsi="Corbel Light" w:cs="Corbel"/>
          <w:color w:val="000000"/>
          <w:sz w:val="22"/>
          <w:szCs w:val="22"/>
        </w:rPr>
        <w:t xml:space="preserve"> skałą macierzystą zbiorników wodnych, pełniących funkcję zbiorników małej retencji), w zależności od warunków hydrogeologicznych wyrobiska poeksploatacyjnego oraz zgodnie z odrębnymi decyzjami administracyjnymi.</w:t>
      </w:r>
    </w:p>
    <w:p w14:paraId="09BED4AD"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lastRenderedPageBreak/>
        <w:t xml:space="preserve">Wyrobiska będą </w:t>
      </w:r>
      <w:r w:rsidRPr="006D47FC">
        <w:rPr>
          <w:rFonts w:ascii="Corbel Light" w:eastAsia="Corbel" w:hAnsi="Corbel Light" w:cs="Corbel"/>
          <w:sz w:val="22"/>
          <w:szCs w:val="22"/>
        </w:rPr>
        <w:t>makro niwelowane</w:t>
      </w:r>
      <w:r w:rsidRPr="006D47FC">
        <w:rPr>
          <w:rFonts w:ascii="Corbel Light" w:eastAsia="Corbel" w:hAnsi="Corbel Light" w:cs="Corbel"/>
          <w:color w:val="000000"/>
          <w:sz w:val="22"/>
          <w:szCs w:val="22"/>
        </w:rPr>
        <w:t xml:space="preserve"> skałą macierzystą - osadami nadkładu i przerostów płonnych, zgromadzonymi na zwałach oraz piaskami z odsiewki (w przypadku, gdy nie będzie zapotrzebowania rynku na ten surowiec).</w:t>
      </w:r>
    </w:p>
    <w:p w14:paraId="78F19808"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 xml:space="preserve">Po rekultywacji obszar nie będzie się wyróżniał na tle krajobrazu o </w:t>
      </w:r>
      <w:proofErr w:type="spellStart"/>
      <w:r w:rsidRPr="006D47FC">
        <w:rPr>
          <w:rFonts w:ascii="Corbel Light" w:eastAsia="Corbel" w:hAnsi="Corbel Light" w:cs="Corbel"/>
          <w:color w:val="000000"/>
          <w:sz w:val="22"/>
          <w:szCs w:val="22"/>
        </w:rPr>
        <w:t>młodoglacjalnej</w:t>
      </w:r>
      <w:proofErr w:type="spellEnd"/>
      <w:r w:rsidRPr="006D47FC">
        <w:rPr>
          <w:rFonts w:ascii="Corbel Light" w:eastAsia="Corbel" w:hAnsi="Corbel Light" w:cs="Corbel"/>
          <w:color w:val="000000"/>
          <w:sz w:val="22"/>
          <w:szCs w:val="22"/>
        </w:rPr>
        <w:t xml:space="preserve"> rzeźbie.</w:t>
      </w:r>
    </w:p>
    <w:p w14:paraId="67626B08"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Zgodnie z ustawą Prawo ochrony środowiska z dnia 27 kwietnia 2001 r. (Dz.U.2022 poz. 2556) przez ruchy masowe ziemi rozumie się powstające naturalnie lub na skutek działalności człowieka osuwanie, spełzywanie lub obrywanie powierzchniowych warstw skał, zwietrzeliny i gleby. W trakcie eksploatacji kruszywa mogą powstawać skarpy i strome powierzchnie narażone na powstawanie ruchów masowych ziemi. Procesy te będą zachodziły jedynie w obrębie wyrobiska eksploatacyjnego. Zagrożenia te będą miały charakter czasowy tj. tylko w okresie eksploatacji. W celu przeciwdziałania ujemnym skutkom działalności górniczej na środowisko należy stosować odpowiednią profilaktykę górniczą pozwalającą w optymalnym stopniu wykorzystać zasoby udokumentowanego złoża i jednocześnie zapewnić maksymalną ochronę terenów sąsiednich.</w:t>
      </w:r>
    </w:p>
    <w:p w14:paraId="45B1031F"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Profilaktyka górnicza winna obejmować następujące środki:</w:t>
      </w:r>
    </w:p>
    <w:p w14:paraId="32D1A7B6"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w celu uniknięcia osuwisk i obrywów skarpy wyrobisk prowadzić pod kątami naturalnego zsypu</w:t>
      </w:r>
    </w:p>
    <w:p w14:paraId="301BB6BA"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w celu ochrony otaczających terenów przed ujemnym skutkiem eksploatacji należy w trakcie jej prowadzenia przestrzegać prowadzenia eksploatacji tylko w wyznaczonych granicach;</w:t>
      </w:r>
    </w:p>
    <w:p w14:paraId="323DCD98"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dbać o właściwy i sprawny sprzęt technologiczny służący do urabiania, przeróbki i transportu kopaliny, zapewnić właściwą i bezpieczną obsługę sprzętu.</w:t>
      </w:r>
    </w:p>
    <w:p w14:paraId="080519C3"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 xml:space="preserve">Pozytywne dla środowiska efekty działalności górniczej, w szczególności przyrodnicze wartości terenów po górniczych i ich nowe walory krajobrazowe – nieraz bardziej atrakcyjne niż przed podjęciem eksploatacji – są niedoceniane, a często </w:t>
      </w:r>
      <w:r w:rsidRPr="006D47FC">
        <w:rPr>
          <w:rFonts w:ascii="Corbel Light" w:eastAsia="Corbel" w:hAnsi="Corbel Light" w:cs="Corbel"/>
          <w:sz w:val="22"/>
          <w:szCs w:val="22"/>
        </w:rPr>
        <w:t>niezauważalne</w:t>
      </w:r>
      <w:r w:rsidRPr="006D47FC">
        <w:rPr>
          <w:rFonts w:ascii="Corbel Light" w:eastAsia="Corbel" w:hAnsi="Corbel Light" w:cs="Corbel"/>
          <w:color w:val="000000"/>
          <w:sz w:val="22"/>
          <w:szCs w:val="22"/>
        </w:rPr>
        <w:t xml:space="preserve">. Na przyrodnicze wartości terenów </w:t>
      </w:r>
      <w:proofErr w:type="spellStart"/>
      <w:r w:rsidRPr="006D47FC">
        <w:rPr>
          <w:rFonts w:ascii="Corbel Light" w:eastAsia="Corbel" w:hAnsi="Corbel Light" w:cs="Corbel"/>
          <w:sz w:val="22"/>
          <w:szCs w:val="22"/>
        </w:rPr>
        <w:t>pogórniczych</w:t>
      </w:r>
      <w:proofErr w:type="spellEnd"/>
      <w:r w:rsidRPr="006D47FC">
        <w:rPr>
          <w:rFonts w:ascii="Corbel Light" w:eastAsia="Corbel" w:hAnsi="Corbel Light" w:cs="Corbel"/>
          <w:color w:val="000000"/>
          <w:sz w:val="22"/>
          <w:szCs w:val="22"/>
        </w:rPr>
        <w:t>, takie jak antropogeniczno-przyrodnicze zabytki przyrody nieożywionej, nisze lub użytki ekologiczne, tereny turystyczno-rekreacyjne, od dawna zwraca się uwagę (Chwastek, Janusz 1992; Chwastek, Mikołaj- czak 1998). W szerokim ogólnym pojęciu niedoceniane są pozytywne dla środowiska efekty działalności górniczej, takie jak:</w:t>
      </w:r>
    </w:p>
    <w:p w14:paraId="46BA03A3" w14:textId="77777777" w:rsidR="005F3D88" w:rsidRPr="006D47FC" w:rsidRDefault="005F3D88" w:rsidP="00822C02">
      <w:pPr>
        <w:numPr>
          <w:ilvl w:val="0"/>
          <w:numId w:val="11"/>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możliwość wymiany gleb na lepsze jakościowo gleby uprawne, formowane w ramach rekultywacji (Ben der 1997a, b);</w:t>
      </w:r>
    </w:p>
    <w:p w14:paraId="692A6E16" w14:textId="77777777" w:rsidR="005F3D88" w:rsidRPr="006D47FC" w:rsidRDefault="005F3D88" w:rsidP="00822C02">
      <w:pPr>
        <w:numPr>
          <w:ilvl w:val="0"/>
          <w:numId w:val="11"/>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wspomaganie gospodarki leśnej przez tworzenie warunków glebowo-wodnych bardziej korzystnych dla ponownego zalesienia na podłożu o mniejszym zapiaszczeniu i położonym bliżej zwierciadła wód pod- ziemnych; odnawianie w ten sposób drzewostanu i poprawa jego jakości (Nieć i in. 2008; Nieć, Pietrzyk- Sokulska 2009);</w:t>
      </w:r>
    </w:p>
    <w:p w14:paraId="1BCE3516" w14:textId="77777777" w:rsidR="005F3D88" w:rsidRPr="006D47FC" w:rsidRDefault="005F3D88" w:rsidP="00822C02">
      <w:pPr>
        <w:numPr>
          <w:ilvl w:val="0"/>
          <w:numId w:val="11"/>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 xml:space="preserve">powstawanie na terenach poeksploatacyjnych nowych, często zróżnicowanych, siedlisk roślin i zwierząt, w tym gatunków rzadkich i ginących, uzyskujących nawet rangę obiektów chronionych (Jankowski, </w:t>
      </w:r>
      <w:proofErr w:type="spellStart"/>
      <w:r w:rsidRPr="006D47FC">
        <w:rPr>
          <w:rFonts w:ascii="Corbel Light" w:eastAsia="Corbel" w:hAnsi="Corbel Light" w:cs="Corbel"/>
          <w:color w:val="000000"/>
          <w:sz w:val="22"/>
          <w:szCs w:val="22"/>
        </w:rPr>
        <w:t>Rzętała</w:t>
      </w:r>
      <w:proofErr w:type="spellEnd"/>
      <w:r w:rsidRPr="006D47FC">
        <w:rPr>
          <w:rFonts w:ascii="Corbel Light" w:eastAsia="Corbel" w:hAnsi="Corbel Light" w:cs="Corbel"/>
          <w:color w:val="000000"/>
          <w:sz w:val="22"/>
          <w:szCs w:val="22"/>
        </w:rPr>
        <w:t xml:space="preserve"> 2007; Zdanowicz 1998);</w:t>
      </w:r>
    </w:p>
    <w:p w14:paraId="50D74078" w14:textId="77777777" w:rsidR="005F3D88" w:rsidRPr="006D47FC" w:rsidRDefault="005F3D88" w:rsidP="00822C02">
      <w:pPr>
        <w:numPr>
          <w:ilvl w:val="0"/>
          <w:numId w:val="11"/>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 xml:space="preserve">powstawanie nowych, atrakcyjnych wizualnie form krajobrazowych - zbiorników wodnych, wzniesień w monotonnym, płaskim terenie, odsłoniętych ścian skalnych - umożliwiających zachowanie unikatowych dla danego regionu form skalnych, które wkomponowane zostają w </w:t>
      </w:r>
      <w:r w:rsidRPr="006D47FC">
        <w:rPr>
          <w:rFonts w:ascii="Corbel Light" w:eastAsia="Corbel" w:hAnsi="Corbel Light" w:cs="Corbel"/>
          <w:color w:val="000000"/>
          <w:sz w:val="22"/>
          <w:szCs w:val="22"/>
        </w:rPr>
        <w:lastRenderedPageBreak/>
        <w:t>krajobraz w wyniku szybkiej, naturalnej sukcesji roślinnej (Pietrzyk--Sokulska, red. 2008). Działalność górnicza, wbrew przekonaniom o jej wyłącznie destrukcyjnych efektach, często przyczynia się do poprawy krajobrazu (Nita 2013) i jego wzbogacenia (</w:t>
      </w:r>
      <w:proofErr w:type="spellStart"/>
      <w:r w:rsidRPr="006D47FC">
        <w:rPr>
          <w:rFonts w:ascii="Corbel Light" w:eastAsia="Corbel" w:hAnsi="Corbel Light" w:cs="Corbel"/>
          <w:color w:val="000000"/>
          <w:sz w:val="22"/>
          <w:szCs w:val="22"/>
        </w:rPr>
        <w:t>Kasztelewicz</w:t>
      </w:r>
      <w:proofErr w:type="spellEnd"/>
      <w:r w:rsidRPr="006D47FC">
        <w:rPr>
          <w:rFonts w:ascii="Corbel Light" w:eastAsia="Corbel" w:hAnsi="Corbel Light" w:cs="Corbel"/>
          <w:color w:val="000000"/>
          <w:sz w:val="22"/>
          <w:szCs w:val="22"/>
        </w:rPr>
        <w:t xml:space="preserve"> 2010; Pietrzyk-Sokulska 2013). Zbiorniki wodne – zwłaszcza w wyrobiskach po eksploatacji kruszyw piaskowo-żwirowych, których brzegi i płycizny zarastają roślinnością szuwarową i wodną – stwarzają dogodne warunki dla bytowania ptactwa wodnego. Walory terenów poeksploatacyjnych, a także pojawianie się siedlisk przyrodniczych</w:t>
      </w:r>
    </w:p>
    <w:p w14:paraId="6CD10D43" w14:textId="77777777" w:rsidR="005F3D88" w:rsidRPr="006D47FC" w:rsidRDefault="005F3D88" w:rsidP="00822C02">
      <w:pPr>
        <w:numPr>
          <w:ilvl w:val="0"/>
          <w:numId w:val="11"/>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w tym także gatunków chronionych – na terenach odkrywkowej działalności górniczej stanowi podstawę do dopuszczania takiej działalności w ramach obszarów Natura 2000, przy zachowaniu odpowiednich rygorów (Ptak, Kołacz-Ciesielska 2012).</w:t>
      </w:r>
    </w:p>
    <w:p w14:paraId="2AF6C318" w14:textId="77777777" w:rsidR="005F3D88" w:rsidRPr="006D47F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Spełnienie odpowiednich wymagań środowiskowych (np. ograniczenie skali eksploatacji w okresach lęgowych ptaków, budowa zbiorników kompensacyjnych) oraz rewitalizacja terenów poeksploatacyjnych wskazują na możliwość koegzystencji tych dwóch form wykorzystania przestrzeni, o czym świadczą liczne przykłady tzw. dobrych praktyk (</w:t>
      </w:r>
      <w:proofErr w:type="spellStart"/>
      <w:r w:rsidRPr="006D47FC">
        <w:rPr>
          <w:rFonts w:ascii="Corbel Light" w:eastAsia="Corbel" w:hAnsi="Corbel Light" w:cs="Corbel"/>
          <w:color w:val="000000"/>
          <w:sz w:val="22"/>
          <w:szCs w:val="22"/>
        </w:rPr>
        <w:t>European</w:t>
      </w:r>
      <w:proofErr w:type="spellEnd"/>
      <w:r w:rsidRPr="006D47FC">
        <w:rPr>
          <w:rFonts w:ascii="Corbel Light" w:eastAsia="Corbel" w:hAnsi="Corbel Light" w:cs="Corbel"/>
          <w:color w:val="000000"/>
          <w:sz w:val="22"/>
          <w:szCs w:val="22"/>
        </w:rPr>
        <w:t xml:space="preserve"> </w:t>
      </w:r>
      <w:proofErr w:type="spellStart"/>
      <w:r w:rsidRPr="006D47FC">
        <w:rPr>
          <w:rFonts w:ascii="Corbel Light" w:eastAsia="Corbel" w:hAnsi="Corbel Light" w:cs="Corbel"/>
          <w:color w:val="000000"/>
          <w:sz w:val="22"/>
          <w:szCs w:val="22"/>
        </w:rPr>
        <w:t>Commission</w:t>
      </w:r>
      <w:proofErr w:type="spellEnd"/>
      <w:r w:rsidRPr="006D47FC">
        <w:rPr>
          <w:rFonts w:ascii="Corbel Light" w:eastAsia="Corbel" w:hAnsi="Corbel Light" w:cs="Corbel"/>
          <w:color w:val="000000"/>
          <w:sz w:val="22"/>
          <w:szCs w:val="22"/>
        </w:rPr>
        <w:t xml:space="preserve"> 2011) (Nieć, Radwanek-Bąk, 2014).</w:t>
      </w:r>
    </w:p>
    <w:p w14:paraId="57A73E05" w14:textId="494AE28E" w:rsidR="005F3D88" w:rsidRPr="00977928" w:rsidRDefault="005F3D88" w:rsidP="00822C02">
      <w:pPr>
        <w:pStyle w:val="Nagwek2"/>
        <w:spacing w:before="0" w:after="120" w:line="276" w:lineRule="auto"/>
        <w:ind w:right="-2"/>
        <w:jc w:val="both"/>
        <w:rPr>
          <w:rFonts w:ascii="Corbel Light" w:eastAsia="Corbel" w:hAnsi="Corbel Light"/>
          <w:b/>
          <w:bCs/>
          <w:color w:val="538135" w:themeColor="accent6" w:themeShade="BF"/>
          <w:sz w:val="24"/>
          <w:szCs w:val="24"/>
        </w:rPr>
      </w:pPr>
      <w:bookmarkStart w:id="51" w:name="_Toc146139075"/>
      <w:r w:rsidRPr="00977928">
        <w:rPr>
          <w:rFonts w:ascii="Corbel Light" w:eastAsia="Corbel" w:hAnsi="Corbel Light"/>
          <w:b/>
          <w:bCs/>
          <w:color w:val="538135" w:themeColor="accent6" w:themeShade="BF"/>
          <w:sz w:val="24"/>
          <w:szCs w:val="24"/>
        </w:rPr>
        <w:t>Oddziaływanie na dobra materialne</w:t>
      </w:r>
      <w:bookmarkEnd w:id="51"/>
    </w:p>
    <w:p w14:paraId="4603188A" w14:textId="77777777" w:rsidR="005F3D88" w:rsidRPr="00552C21"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Eksploatacja złoża prowadzona będzie z uwzględnieniem odległości zabezpieczających tereny i obiekty położone w sąsiedztwie wyrobiska przed ewentualnymi szkodami związanymi z prowadzoną działalnością górniczą.</w:t>
      </w:r>
    </w:p>
    <w:p w14:paraId="7FD12DFC" w14:textId="77777777" w:rsidR="005F3D88" w:rsidRPr="00552C21"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Ich ostateczne wielkości zostaną ustalone w dokumencie planistycznym „Projekt zagospodarowania złoża” przedkładanym organowi koncesyjnemu. Szerokości stref buforowych/pasów ochronnych będą wypadkową ustaleń miejscowego planu zagospodarowania przestrzennego, decyzji o środowiskowych uwarunkowaniach prowadzenia inwestycji, decyzji i ustaleń odrębnych, oraz zapisów normy górniczej PN-G- 02100:2013-12 „Górnictwo odkrywkowe. Pas zagrożenia i pas ochronny wyrobisk odkrywkowych. Użytkowanie i szerokość”.</w:t>
      </w:r>
    </w:p>
    <w:p w14:paraId="0C5C2D54" w14:textId="5491F8A5" w:rsidR="005F3D88" w:rsidRPr="008D737C" w:rsidRDefault="005F3D88"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Lokalizacja i szerokość filarów ochronnych wyrobisk odkrywkowych od sąsiednich terenów wymagających ochrony, winny być zgodne z warunkami określonymi w projekcie zagospodarowania złoża, koncesji oraz w planie ruchu zakładu górniczego.</w:t>
      </w:r>
    </w:p>
    <w:p w14:paraId="60E67AD4" w14:textId="4CDA5F8D" w:rsidR="005F3D88" w:rsidRPr="008D737C" w:rsidRDefault="005F3D88" w:rsidP="00822C02">
      <w:pPr>
        <w:pStyle w:val="Nagwek2"/>
        <w:spacing w:before="0" w:after="120" w:line="276" w:lineRule="auto"/>
        <w:ind w:right="-2"/>
        <w:jc w:val="both"/>
        <w:rPr>
          <w:rFonts w:ascii="Corbel Light" w:eastAsia="Corbel" w:hAnsi="Corbel Light"/>
          <w:b/>
          <w:bCs/>
          <w:color w:val="538135" w:themeColor="accent6" w:themeShade="BF"/>
          <w:sz w:val="24"/>
          <w:szCs w:val="24"/>
        </w:rPr>
      </w:pPr>
      <w:r w:rsidRPr="00977928">
        <w:rPr>
          <w:rFonts w:ascii="Corbel Light" w:eastAsia="Corbel" w:hAnsi="Corbel Light"/>
          <w:b/>
          <w:bCs/>
          <w:color w:val="538135" w:themeColor="accent6" w:themeShade="BF"/>
          <w:sz w:val="24"/>
          <w:szCs w:val="24"/>
        </w:rPr>
        <w:t>Oddziaływanie na klimat</w:t>
      </w:r>
    </w:p>
    <w:p w14:paraId="59F38AD1"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Opisywany obszar położony jest w województwie kujawsko-pomorskim, w gminie Rogowo. Rejon jest znajduje się w obrębie umiarkowanej strefy klimatycznej. Strefa ta leży pomiędzy obszarem o klimacie kontynentalnym charakterystycznym dla Europy Wschodniej a obszarem o klimacie morskim charakterystycznym dla Europy Zachodniej. Obszar ten charakteryzuje się bardzo dużo zmiennością pogody oraz dużymi wahaniami przebiegu pogody w kolejnych latach i porach roku w zależności od kierunku napływających mas powietrza od podzwrotnikowego do arktycznego.</w:t>
      </w:r>
    </w:p>
    <w:p w14:paraId="6F214A8A"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xml:space="preserve">Województwo kujawsko-pomorskie położone jest w centralnej części Niżu Polskiego w strefie klimatu umiarkowanego ciepłego. Klimat województwa ma charakter przejściowy między chłodnym i wilgotnym północnej Polski, a suchym środkowej Polski. </w:t>
      </w:r>
    </w:p>
    <w:p w14:paraId="6B358F6F"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xml:space="preserve">Porównując do innych regionów na tym obszarze częściej występują dni z pogodą przymrozkową bardzo chłodną, z dużym zachmurzeniem i z opadami w okresie zimowym. W skali roku występuje tu najwięcej dni z pogodą umiarkowanie ciepłą, z zachmurzeniem i bez opadów. Średnia temperatura roczna na </w:t>
      </w:r>
      <w:r w:rsidRPr="006D47FC">
        <w:rPr>
          <w:rFonts w:ascii="Corbel Light" w:hAnsi="Corbel Light"/>
          <w:sz w:val="22"/>
          <w:szCs w:val="22"/>
        </w:rPr>
        <w:lastRenderedPageBreak/>
        <w:t xml:space="preserve">omawianym obszarze wynosi +8°C, a temperatura lipca przekracza +18°C. Roczna suma opadów wynosi 550 mm, pokrywa śnieżna zalega 60–70 dni w roku, a liczba dni z przymrozkami wynosi 75–80. </w:t>
      </w:r>
    </w:p>
    <w:p w14:paraId="00CC868C"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xml:space="preserve">Charakterystyka klimatu Subregionu Kujawskiego według Narodowego Atlasu Polski (Polska Akademia Nauk. Instytut Geografii Zakład Narodowy im. Ossolińskich, Wrocław 1973-1978) oraz Atlasu środowiska geograficznego Polski (Polska Akademia Nauk – Instytut Geografii i Przestrzennego Zagospodarowania. Warszawa 1994) przedstawia się następująco: </w:t>
      </w:r>
    </w:p>
    <w:p w14:paraId="415247A8"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przeciętna ilość opadów rocznie           508 mm</w:t>
      </w:r>
    </w:p>
    <w:p w14:paraId="0C93C49D"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średnia roczna temperatura powietrza  +8,4 0C</w:t>
      </w:r>
    </w:p>
    <w:p w14:paraId="1BEA6C0A"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średnia temperatura stycznia                – 0,7 0C</w:t>
      </w:r>
    </w:p>
    <w:p w14:paraId="0B3F8D88"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średnia temperatura lipca                    +18,9 0C</w:t>
      </w:r>
    </w:p>
    <w:p w14:paraId="20256257"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średnia ilość dni w roku z pokrywą śnieżną - ca 70</w:t>
      </w:r>
    </w:p>
    <w:p w14:paraId="553A6577"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udział wiatrów silnych i bardzo silnych    1 - 2 %</w:t>
      </w:r>
    </w:p>
    <w:p w14:paraId="3C537979"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średnie daty ostatnich przymrozków wiosennych - 26 kwietnia - 5 maj</w:t>
      </w:r>
    </w:p>
    <w:p w14:paraId="6967D85E"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średnie daty  przymrozków jesiennych - 6 wrzesień - 15 październik</w:t>
      </w:r>
    </w:p>
    <w:p w14:paraId="4FE47DF1" w14:textId="77777777" w:rsidR="005F3D88" w:rsidRPr="006D47FC" w:rsidRDefault="005F3D88" w:rsidP="00822C02">
      <w:pPr>
        <w:jc w:val="both"/>
        <w:rPr>
          <w:rFonts w:ascii="Corbel Light" w:hAnsi="Corbel Light"/>
          <w:sz w:val="22"/>
          <w:szCs w:val="22"/>
        </w:rPr>
      </w:pPr>
    </w:p>
    <w:p w14:paraId="0BC060B1"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xml:space="preserve">Najbliżej położonymi dużymi miastami od złoża są Toruń, Włocławek oraz Rypin. </w:t>
      </w:r>
    </w:p>
    <w:p w14:paraId="6E4A2D7B" w14:textId="77777777" w:rsidR="005F3D88" w:rsidRPr="006D47FC" w:rsidRDefault="005F3D88" w:rsidP="00822C02">
      <w:pPr>
        <w:spacing w:before="120" w:after="120" w:line="23" w:lineRule="atLeast"/>
        <w:jc w:val="both"/>
        <w:rPr>
          <w:rFonts w:ascii="Corbel Light" w:hAnsi="Corbel Light"/>
          <w:sz w:val="22"/>
          <w:szCs w:val="22"/>
        </w:rPr>
      </w:pPr>
      <w:r w:rsidRPr="006D47FC">
        <w:rPr>
          <w:rFonts w:ascii="Corbel Light" w:hAnsi="Corbel Light"/>
          <w:sz w:val="22"/>
          <w:szCs w:val="22"/>
        </w:rPr>
        <w:t xml:space="preserve">Na omawianym obszarze najcieplejszym miesiącem jest lipiec ze średnią maksymalną temperaturą wynoszącą 24°C,  a minimalną 13°C. Średnia dobowa temperatura wynosi ok.+19,6°C. Natomiast miesiącem najchłodniejszym jest styczeń, kiedy średnia temperatura minimalna wynosi -4°C, a maksymalna 1°C. Średnia dobowa temperatura wynosi okolicach -1.4°C. Średnia roczna temperatura powietrza w latach 1951-1990 wynosiła 7,9°C.   </w:t>
      </w:r>
    </w:p>
    <w:p w14:paraId="1B1043AB" w14:textId="77777777" w:rsidR="008D737C" w:rsidRPr="006D47FC" w:rsidRDefault="008D737C"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Analiza dotycząca zmian klimatu na poziomie przedsięwzięcia powinna przedstawiać ustalenia dotyczące wpływu planowanego przedsięwzięcia na klimat i jego zmiany (mitygacja, czyli łagodzenie przez przedsięwzięcie zmian klimatu) oraz wpływ klimatu i jego zmian na przedsięwzięcie (adaptacja przedsięwzięcia do zmian klimatu).</w:t>
      </w:r>
    </w:p>
    <w:p w14:paraId="5A00C246" w14:textId="77777777" w:rsidR="008D737C" w:rsidRPr="006D47FC"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 xml:space="preserve">Za główne problemy związane z </w:t>
      </w:r>
      <w:proofErr w:type="spellStart"/>
      <w:r w:rsidRPr="006D47FC">
        <w:rPr>
          <w:rFonts w:ascii="Corbel Light" w:eastAsia="Corbel" w:hAnsi="Corbel Light" w:cs="Corbel"/>
          <w:color w:val="000000"/>
          <w:sz w:val="22"/>
          <w:szCs w:val="22"/>
        </w:rPr>
        <w:t>mitygacją</w:t>
      </w:r>
      <w:proofErr w:type="spellEnd"/>
      <w:r w:rsidRPr="006D47FC">
        <w:rPr>
          <w:rFonts w:ascii="Corbel Light" w:eastAsia="Corbel" w:hAnsi="Corbel Light" w:cs="Corbel"/>
          <w:color w:val="000000"/>
          <w:sz w:val="22"/>
          <w:szCs w:val="22"/>
        </w:rPr>
        <w:t xml:space="preserve"> (łagodzeniem zmian klimatu) można uznać:</w:t>
      </w:r>
    </w:p>
    <w:p w14:paraId="6A29D862" w14:textId="77777777" w:rsidR="008D737C" w:rsidRPr="006D47FC" w:rsidRDefault="008D737C" w:rsidP="00822C02">
      <w:pPr>
        <w:numPr>
          <w:ilvl w:val="0"/>
          <w:numId w:val="12"/>
        </w:num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bezpośrednie emisje gazów cieplarnianych związane z przedsięwzięciem, powodowane m.in.:</w:t>
      </w:r>
    </w:p>
    <w:p w14:paraId="625F2973" w14:textId="77777777" w:rsidR="008D737C" w:rsidRPr="006D47FC" w:rsidRDefault="008D737C" w:rsidP="00822C02">
      <w:pPr>
        <w:numPr>
          <w:ilvl w:val="0"/>
          <w:numId w:val="15"/>
        </w:num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jego realizacją, eksploatacją i ewentualną likwidacją;</w:t>
      </w:r>
    </w:p>
    <w:p w14:paraId="77C618A9" w14:textId="77777777" w:rsidR="008D737C" w:rsidRPr="006D47FC" w:rsidRDefault="008D737C" w:rsidP="00822C02">
      <w:pPr>
        <w:numPr>
          <w:ilvl w:val="0"/>
          <w:numId w:val="15"/>
        </w:numPr>
        <w:pBdr>
          <w:top w:val="nil"/>
          <w:left w:val="nil"/>
          <w:bottom w:val="nil"/>
          <w:right w:val="nil"/>
          <w:between w:val="nil"/>
        </w:pBdr>
        <w:spacing w:after="120" w:line="276" w:lineRule="auto"/>
        <w:ind w:right="520"/>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wyłączeniem z użytkowania gruntów lub zmianami sposobu użytkowania gruntów na potrzeby przedsięwzięcia, w tym zmniejszeniem powierzchni leśnej;</w:t>
      </w:r>
    </w:p>
    <w:p w14:paraId="05ACFD37" w14:textId="77777777" w:rsidR="008D737C" w:rsidRPr="006D47FC" w:rsidRDefault="008D737C" w:rsidP="00822C02">
      <w:pPr>
        <w:numPr>
          <w:ilvl w:val="0"/>
          <w:numId w:val="12"/>
        </w:num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pośrednie emisje gazów cieplarnianych związane z przedsięwzięciem, powodowane m.in.:</w:t>
      </w:r>
    </w:p>
    <w:p w14:paraId="587AD728" w14:textId="77777777" w:rsidR="008D737C" w:rsidRPr="006D47FC" w:rsidRDefault="008D737C" w:rsidP="00822C02">
      <w:pPr>
        <w:numPr>
          <w:ilvl w:val="2"/>
          <w:numId w:val="13"/>
        </w:num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większym zapotrzebowaniem na wodę;</w:t>
      </w:r>
    </w:p>
    <w:p w14:paraId="7B9D11DD" w14:textId="77777777" w:rsidR="008D737C" w:rsidRPr="006D47FC" w:rsidRDefault="008D737C" w:rsidP="00822C02">
      <w:pPr>
        <w:numPr>
          <w:ilvl w:val="2"/>
          <w:numId w:val="13"/>
        </w:num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działaniami towarzyszącymi przedsięwzięciu;</w:t>
      </w:r>
    </w:p>
    <w:p w14:paraId="53C3408C" w14:textId="77777777" w:rsidR="008D737C" w:rsidRPr="006D47FC" w:rsidRDefault="008D737C" w:rsidP="00822C02">
      <w:pPr>
        <w:numPr>
          <w:ilvl w:val="2"/>
          <w:numId w:val="13"/>
        </w:numPr>
        <w:pBdr>
          <w:top w:val="nil"/>
          <w:left w:val="nil"/>
          <w:bottom w:val="nil"/>
          <w:right w:val="nil"/>
          <w:between w:val="nil"/>
        </w:pBdr>
        <w:spacing w:after="120" w:line="276" w:lineRule="auto"/>
        <w:ind w:right="520"/>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infrastrukturą bezpośrednio związaną z przedsięwzięciem (transport, gospodarka odpadami, produkcja);</w:t>
      </w:r>
    </w:p>
    <w:p w14:paraId="04901F0B" w14:textId="77777777" w:rsidR="008D737C" w:rsidRPr="006D47FC" w:rsidRDefault="008D737C" w:rsidP="00822C02">
      <w:pPr>
        <w:numPr>
          <w:ilvl w:val="2"/>
          <w:numId w:val="13"/>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lastRenderedPageBreak/>
        <w:t>usuwaniem/przekształcaniem siedlisk zapewniających sekwestrację dwutlenku węgla (np. mokradeł, powierzchni leśnych).</w:t>
      </w:r>
    </w:p>
    <w:p w14:paraId="280396DB" w14:textId="77777777" w:rsidR="008D737C" w:rsidRPr="006D47FC" w:rsidRDefault="008D737C"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Jako główne problemy związane z adaptacją przedsięwzięcia do zmian klimatu można uznać:</w:t>
      </w:r>
    </w:p>
    <w:p w14:paraId="2CBF0954" w14:textId="77777777" w:rsidR="008D737C" w:rsidRPr="006D47FC" w:rsidRDefault="008D737C" w:rsidP="00822C02">
      <w:pPr>
        <w:numPr>
          <w:ilvl w:val="0"/>
          <w:numId w:val="14"/>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fale upałów (wpływ fal upałów na przedsięwzięcie, w tym ich oddziaływanie na zdrowie i życie ludzi, szkody dla zbiorów, pożary lasów);</w:t>
      </w:r>
    </w:p>
    <w:p w14:paraId="37D5B714" w14:textId="77777777" w:rsidR="008D737C" w:rsidRPr="006D47FC" w:rsidRDefault="008D737C" w:rsidP="00822C02">
      <w:pPr>
        <w:numPr>
          <w:ilvl w:val="0"/>
          <w:numId w:val="14"/>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susze (wpływ susz na przedsięwzięcie, w tym m.in. mniejsza dostępność i gorsza jakość wody, zwiększone zapotrzebowanie na wodę w tym okresie);</w:t>
      </w:r>
    </w:p>
    <w:p w14:paraId="1CDD52C2" w14:textId="77777777" w:rsidR="008D737C" w:rsidRPr="006D47FC" w:rsidRDefault="008D737C" w:rsidP="00822C02">
      <w:pPr>
        <w:numPr>
          <w:ilvl w:val="0"/>
          <w:numId w:val="14"/>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ekstremalne opady, zalewanie przez rzeki i gwałtowne powodzie;</w:t>
      </w:r>
    </w:p>
    <w:p w14:paraId="71BCA3CE" w14:textId="77777777" w:rsidR="008D737C" w:rsidRPr="006D47FC" w:rsidRDefault="008D737C" w:rsidP="00822C02">
      <w:pPr>
        <w:numPr>
          <w:ilvl w:val="0"/>
          <w:numId w:val="14"/>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burze i silne wiatry (w tym m.in. zniszczenie infrastruktury, budynków, plonów, lasów);</w:t>
      </w:r>
    </w:p>
    <w:p w14:paraId="6CE5130A" w14:textId="77777777" w:rsidR="008D737C" w:rsidRPr="006D47FC" w:rsidRDefault="008D737C" w:rsidP="00822C02">
      <w:pPr>
        <w:numPr>
          <w:ilvl w:val="0"/>
          <w:numId w:val="14"/>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osuwiska (zagrożenie osuwania się mas ziemnych i związane z tym ewentualne uszkodzenia infrastruktury, budynków)</w:t>
      </w:r>
    </w:p>
    <w:p w14:paraId="2B18548E" w14:textId="77777777" w:rsidR="008D737C" w:rsidRPr="006D47FC" w:rsidRDefault="008D737C" w:rsidP="00822C02">
      <w:pPr>
        <w:numPr>
          <w:ilvl w:val="0"/>
          <w:numId w:val="14"/>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podnoszący się poziom mórz, spiętrzenia fal, erozja wybrzeża i intruzja wód zasolonych,</w:t>
      </w:r>
    </w:p>
    <w:p w14:paraId="5F70910B" w14:textId="77777777" w:rsidR="008D737C" w:rsidRPr="006D47FC" w:rsidRDefault="008D737C" w:rsidP="00822C02">
      <w:pPr>
        <w:numPr>
          <w:ilvl w:val="0"/>
          <w:numId w:val="14"/>
        </w:num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 xml:space="preserve">fale   chłodu,   szkody   wywołane   zamarzaniem   i </w:t>
      </w:r>
      <w:r w:rsidRPr="006D47FC">
        <w:rPr>
          <w:rFonts w:ascii="Corbel Light" w:eastAsia="Corbel" w:hAnsi="Corbel Light" w:cs="Corbel"/>
          <w:sz w:val="22"/>
          <w:szCs w:val="22"/>
        </w:rPr>
        <w:t>odmrażaniem</w:t>
      </w:r>
      <w:r w:rsidRPr="006D47FC">
        <w:rPr>
          <w:rFonts w:ascii="Corbel Light" w:eastAsia="Corbel" w:hAnsi="Corbel Light" w:cs="Corbel"/>
          <w:color w:val="000000"/>
          <w:sz w:val="22"/>
          <w:szCs w:val="22"/>
        </w:rPr>
        <w:t xml:space="preserve">   (przede   wszystkim   wpływ na infrastrukturę).</w:t>
      </w:r>
    </w:p>
    <w:p w14:paraId="7C793B71" w14:textId="77777777" w:rsidR="008D737C" w:rsidRPr="006D47FC" w:rsidRDefault="008D737C"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6D47FC">
        <w:rPr>
          <w:rFonts w:ascii="Corbel Light" w:eastAsia="Corbel" w:hAnsi="Corbel Light" w:cs="Corbel"/>
          <w:color w:val="000000"/>
          <w:sz w:val="22"/>
          <w:szCs w:val="22"/>
        </w:rPr>
        <w:t>Poniżej przedstawiono analizę zagadnień związanych z łagodzeniem i adaptacją do zmian klimatu w odniesieniu do przedmiotowej inwestycji:</w:t>
      </w:r>
    </w:p>
    <w:p w14:paraId="51EA6632" w14:textId="77777777" w:rsidR="008D737C" w:rsidRPr="00552C21" w:rsidRDefault="008D737C" w:rsidP="00822C02">
      <w:pPr>
        <w:pStyle w:val="Nagwek5"/>
        <w:spacing w:before="0" w:beforeAutospacing="0" w:after="120" w:afterAutospacing="0" w:line="276" w:lineRule="auto"/>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Faza eksploatacji przedsięwzięcia</w:t>
      </w:r>
    </w:p>
    <w:p w14:paraId="285F67A7" w14:textId="6090659C" w:rsidR="008D737C" w:rsidRPr="00C17CD6" w:rsidRDefault="008D737C" w:rsidP="00822C02">
      <w:pPr>
        <w:pStyle w:val="Legenda"/>
        <w:spacing w:after="120" w:line="276" w:lineRule="auto"/>
        <w:jc w:val="both"/>
        <w:rPr>
          <w:rFonts w:ascii="Corbel Light" w:eastAsia="Corbel" w:hAnsi="Corbel Light" w:cs="Corbel"/>
          <w:sz w:val="24"/>
          <w:szCs w:val="24"/>
        </w:rPr>
      </w:pPr>
      <w:r w:rsidRPr="00C17CD6">
        <w:rPr>
          <w:rFonts w:ascii="Corbel Light" w:hAnsi="Corbel Light"/>
          <w:sz w:val="20"/>
          <w:szCs w:val="20"/>
        </w:rPr>
        <w:t xml:space="preserve">Tabela </w:t>
      </w:r>
      <w:r w:rsidR="004E4DF5">
        <w:rPr>
          <w:rFonts w:ascii="Corbel Light" w:hAnsi="Corbel Light"/>
          <w:sz w:val="20"/>
          <w:szCs w:val="20"/>
        </w:rPr>
        <w:t xml:space="preserve">2 </w:t>
      </w:r>
      <w:r w:rsidRPr="00C17CD6">
        <w:rPr>
          <w:rFonts w:ascii="Corbel Light" w:hAnsi="Corbel Light"/>
          <w:sz w:val="20"/>
          <w:szCs w:val="20"/>
        </w:rPr>
        <w:t>Analiza oddziaływania przedsięwzięcia na klimat.</w:t>
      </w:r>
    </w:p>
    <w:tbl>
      <w:tblPr>
        <w:tblStyle w:val="Tabela-Siatka"/>
        <w:tblW w:w="0" w:type="auto"/>
        <w:tblLook w:val="04A0" w:firstRow="1" w:lastRow="0" w:firstColumn="1" w:lastColumn="0" w:noHBand="0" w:noVBand="1"/>
      </w:tblPr>
      <w:tblGrid>
        <w:gridCol w:w="2444"/>
        <w:gridCol w:w="348"/>
        <w:gridCol w:w="2564"/>
        <w:gridCol w:w="115"/>
        <w:gridCol w:w="3589"/>
      </w:tblGrid>
      <w:tr w:rsidR="008D737C" w14:paraId="62B65E80" w14:textId="77777777" w:rsidTr="009929C5">
        <w:tc>
          <w:tcPr>
            <w:tcW w:w="2793" w:type="dxa"/>
            <w:gridSpan w:val="2"/>
          </w:tcPr>
          <w:p w14:paraId="6F184330"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b/>
                <w:color w:val="000000"/>
                <w:szCs w:val="22"/>
              </w:rPr>
            </w:pPr>
            <w:r w:rsidRPr="00210662">
              <w:rPr>
                <w:rFonts w:ascii="Corbel Light" w:eastAsia="Corbel" w:hAnsi="Corbel Light" w:cs="Corbel"/>
                <w:b/>
                <w:i/>
                <w:color w:val="000000"/>
                <w:szCs w:val="22"/>
              </w:rPr>
              <w:t>Problem związany ze zmianami klimatu</w:t>
            </w:r>
          </w:p>
        </w:tc>
        <w:tc>
          <w:tcPr>
            <w:tcW w:w="2679" w:type="dxa"/>
            <w:gridSpan w:val="2"/>
          </w:tcPr>
          <w:p w14:paraId="10D67A42"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szCs w:val="22"/>
              </w:rPr>
            </w:pPr>
            <w:r w:rsidRPr="00210662">
              <w:rPr>
                <w:rFonts w:ascii="Corbel Light" w:eastAsia="Corbel" w:hAnsi="Corbel Light" w:cs="Corbel"/>
                <w:b/>
                <w:i/>
                <w:color w:val="000000"/>
                <w:szCs w:val="22"/>
              </w:rPr>
              <w:t>Zakres analizy problemu</w:t>
            </w:r>
          </w:p>
        </w:tc>
        <w:tc>
          <w:tcPr>
            <w:tcW w:w="3590" w:type="dxa"/>
          </w:tcPr>
          <w:p w14:paraId="0F1CE629" w14:textId="77777777" w:rsidR="008D737C" w:rsidRPr="00210662" w:rsidRDefault="008D737C" w:rsidP="00822C02">
            <w:pPr>
              <w:pBdr>
                <w:top w:val="nil"/>
                <w:left w:val="nil"/>
                <w:bottom w:val="nil"/>
                <w:right w:val="nil"/>
                <w:between w:val="nil"/>
              </w:pBdr>
              <w:spacing w:after="120" w:line="276" w:lineRule="auto"/>
              <w:ind w:right="16"/>
              <w:jc w:val="both"/>
              <w:rPr>
                <w:rFonts w:ascii="Corbel Light" w:eastAsia="Corbel" w:hAnsi="Corbel Light" w:cs="Corbel"/>
                <w:color w:val="000000"/>
                <w:szCs w:val="22"/>
              </w:rPr>
            </w:pPr>
            <w:r w:rsidRPr="00210662">
              <w:rPr>
                <w:rFonts w:ascii="Corbel Light" w:eastAsia="Corbel" w:hAnsi="Corbel Light" w:cs="Corbel"/>
                <w:b/>
                <w:i/>
                <w:color w:val="000000"/>
                <w:szCs w:val="22"/>
              </w:rPr>
              <w:t>Zastosowane środki łagodzące</w:t>
            </w:r>
          </w:p>
        </w:tc>
      </w:tr>
      <w:tr w:rsidR="008D737C" w14:paraId="019EA1F3" w14:textId="77777777" w:rsidTr="009929C5">
        <w:tc>
          <w:tcPr>
            <w:tcW w:w="9062" w:type="dxa"/>
            <w:gridSpan w:val="5"/>
          </w:tcPr>
          <w:p w14:paraId="095449C4" w14:textId="77777777" w:rsidR="008D737C" w:rsidRPr="00210662" w:rsidRDefault="008D737C" w:rsidP="00822C02">
            <w:pPr>
              <w:pBdr>
                <w:top w:val="nil"/>
                <w:left w:val="nil"/>
                <w:bottom w:val="nil"/>
                <w:right w:val="nil"/>
                <w:between w:val="nil"/>
              </w:pBdr>
              <w:spacing w:after="120" w:line="276" w:lineRule="auto"/>
              <w:ind w:right="16"/>
              <w:jc w:val="both"/>
              <w:rPr>
                <w:rFonts w:ascii="Corbel Light" w:eastAsia="Corbel" w:hAnsi="Corbel Light" w:cs="Corbel"/>
                <w:color w:val="000000"/>
                <w:szCs w:val="22"/>
              </w:rPr>
            </w:pPr>
            <w:r w:rsidRPr="00210662">
              <w:rPr>
                <w:rFonts w:ascii="Corbel Light" w:eastAsia="Corbel" w:hAnsi="Corbel Light" w:cs="Corbel"/>
                <w:b/>
                <w:color w:val="000000"/>
                <w:szCs w:val="22"/>
              </w:rPr>
              <w:t>MITYGACJA (łagodzenie zmian klimatu)</w:t>
            </w:r>
          </w:p>
        </w:tc>
      </w:tr>
      <w:tr w:rsidR="008D737C" w14:paraId="2ADA8571" w14:textId="77777777" w:rsidTr="009929C5">
        <w:tc>
          <w:tcPr>
            <w:tcW w:w="2793" w:type="dxa"/>
            <w:gridSpan w:val="2"/>
          </w:tcPr>
          <w:p w14:paraId="3DB78E2A"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szCs w:val="22"/>
              </w:rPr>
            </w:pPr>
          </w:p>
          <w:p w14:paraId="45D5C583"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szCs w:val="22"/>
              </w:rPr>
            </w:pPr>
          </w:p>
          <w:p w14:paraId="3507193E"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szCs w:val="22"/>
              </w:rPr>
            </w:pPr>
          </w:p>
          <w:p w14:paraId="6C603384"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szCs w:val="22"/>
              </w:rPr>
            </w:pPr>
          </w:p>
          <w:p w14:paraId="41A5408B" w14:textId="77777777" w:rsidR="008D737C" w:rsidRPr="00F63249"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szCs w:val="22"/>
              </w:rPr>
            </w:pPr>
            <w:r w:rsidRPr="00210662">
              <w:rPr>
                <w:rFonts w:ascii="Corbel Light" w:eastAsia="Corbel" w:hAnsi="Corbel Light" w:cs="Corbel"/>
                <w:b/>
                <w:color w:val="000000"/>
                <w:szCs w:val="22"/>
              </w:rPr>
              <w:t>Emisja bezpośrednia gazów cieplarnianych powodowana przez przedsięwzięcie</w:t>
            </w:r>
          </w:p>
        </w:tc>
        <w:tc>
          <w:tcPr>
            <w:tcW w:w="2679" w:type="dxa"/>
            <w:gridSpan w:val="2"/>
          </w:tcPr>
          <w:p w14:paraId="7BA9FC6B"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szCs w:val="22"/>
              </w:rPr>
            </w:pPr>
            <w:r w:rsidRPr="00210662">
              <w:rPr>
                <w:rFonts w:ascii="Corbel Light" w:eastAsia="Corbel" w:hAnsi="Corbel Light" w:cs="Corbel"/>
                <w:color w:val="000000"/>
                <w:szCs w:val="22"/>
              </w:rPr>
              <w:t>Emisja dwutlenku węgla (CO2), dwutlenku azotu (N2O), metanu (CH4) lub innych gazów cieplarnianych.</w:t>
            </w:r>
          </w:p>
          <w:p w14:paraId="4345929A" w14:textId="77777777" w:rsidR="008D737C" w:rsidRPr="00210662" w:rsidRDefault="008D737C" w:rsidP="00822C02">
            <w:pPr>
              <w:pBdr>
                <w:top w:val="nil"/>
                <w:left w:val="nil"/>
                <w:bottom w:val="nil"/>
                <w:right w:val="nil"/>
                <w:between w:val="nil"/>
              </w:pBdr>
              <w:spacing w:after="120" w:line="276" w:lineRule="auto"/>
              <w:ind w:right="-5"/>
              <w:jc w:val="both"/>
              <w:rPr>
                <w:rFonts w:ascii="Corbel Light" w:eastAsia="Corbel" w:hAnsi="Corbel Light" w:cs="Corbel"/>
                <w:color w:val="000000"/>
                <w:szCs w:val="22"/>
              </w:rPr>
            </w:pPr>
            <w:r w:rsidRPr="00210662">
              <w:rPr>
                <w:rFonts w:ascii="Corbel Light" w:eastAsia="Corbel" w:hAnsi="Corbel Light" w:cs="Corbel"/>
                <w:color w:val="000000"/>
                <w:szCs w:val="22"/>
              </w:rPr>
              <w:t>Zajęcie znacznej powierzchni gruntów, zmiana sposobu użytkowania gruntów, zmniejszenie/usunięcie powierzchni leśnych (wylesienie).</w:t>
            </w:r>
          </w:p>
          <w:p w14:paraId="5F15EFFD"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szCs w:val="22"/>
              </w:rPr>
            </w:pPr>
            <w:r w:rsidRPr="00210662">
              <w:rPr>
                <w:rFonts w:ascii="Corbel Light" w:eastAsia="Corbel" w:hAnsi="Corbel Light" w:cs="Corbel"/>
                <w:color w:val="000000"/>
                <w:szCs w:val="22"/>
              </w:rPr>
              <w:t>Działania służące ograniczeniu bezpośredniej emisji gazów cieplarnianych (np. zalesienie, tworzenie terenów zadrzewionych).</w:t>
            </w:r>
          </w:p>
        </w:tc>
        <w:tc>
          <w:tcPr>
            <w:tcW w:w="3590" w:type="dxa"/>
          </w:tcPr>
          <w:p w14:paraId="67A4B924" w14:textId="77777777" w:rsidR="008D737C" w:rsidRPr="00210662" w:rsidRDefault="008D737C" w:rsidP="00822C02">
            <w:pPr>
              <w:pBdr>
                <w:top w:val="nil"/>
                <w:left w:val="nil"/>
                <w:bottom w:val="nil"/>
                <w:right w:val="nil"/>
                <w:between w:val="nil"/>
              </w:pBdr>
              <w:spacing w:after="120" w:line="276" w:lineRule="auto"/>
              <w:ind w:right="16"/>
              <w:jc w:val="both"/>
              <w:rPr>
                <w:rFonts w:ascii="Corbel Light" w:eastAsia="Corbel" w:hAnsi="Corbel Light" w:cs="Corbel"/>
                <w:color w:val="000000"/>
                <w:szCs w:val="22"/>
              </w:rPr>
            </w:pPr>
            <w:r w:rsidRPr="00210662">
              <w:rPr>
                <w:rFonts w:ascii="Corbel Light" w:eastAsia="Corbel" w:hAnsi="Corbel Light" w:cs="Corbel"/>
                <w:color w:val="000000"/>
                <w:szCs w:val="22"/>
              </w:rPr>
              <w:t>W związku z planowanym przedsięwzięciem nie będzie następować bezpośrednia emisja gazów cieplarnianych do atmosfery (emisja CO2 w związku z realizacją inwestycji pomijalna).</w:t>
            </w:r>
          </w:p>
          <w:p w14:paraId="355F7A10" w14:textId="77777777" w:rsidR="008D737C" w:rsidRPr="00210662" w:rsidRDefault="008D737C" w:rsidP="00822C02">
            <w:pPr>
              <w:pBdr>
                <w:top w:val="nil"/>
                <w:left w:val="nil"/>
                <w:bottom w:val="nil"/>
                <w:right w:val="nil"/>
                <w:between w:val="nil"/>
              </w:pBdr>
              <w:spacing w:after="120" w:line="276" w:lineRule="auto"/>
              <w:ind w:right="100"/>
              <w:jc w:val="both"/>
              <w:rPr>
                <w:rFonts w:ascii="Corbel Light" w:eastAsia="Corbel" w:hAnsi="Corbel Light" w:cs="Corbel"/>
                <w:color w:val="000000"/>
                <w:szCs w:val="22"/>
              </w:rPr>
            </w:pPr>
            <w:r w:rsidRPr="00210662">
              <w:rPr>
                <w:rFonts w:ascii="Corbel Light" w:eastAsia="Corbel" w:hAnsi="Corbel Light" w:cs="Corbel"/>
                <w:color w:val="000000"/>
                <w:szCs w:val="22"/>
              </w:rPr>
              <w:t>Przedmiotowe przedsięwzięcie zlokalizowane jest w na gruntach użytkowanych rolniczo. Zdjęta warstwa gleby zostanie zwałowana na zwałowiskach nadkładu, następnie wykorzystana do profilowania ścian wyrobiska, które samoistnie porosną roślinnością. Rekultywacja terenu wyeksploatowanego w kierunku rolnym, wodnym lub leśnym.</w:t>
            </w:r>
          </w:p>
        </w:tc>
      </w:tr>
      <w:tr w:rsidR="008D737C" w14:paraId="18558EA4" w14:textId="77777777" w:rsidTr="009929C5">
        <w:tc>
          <w:tcPr>
            <w:tcW w:w="2793" w:type="dxa"/>
            <w:gridSpan w:val="2"/>
          </w:tcPr>
          <w:p w14:paraId="1C3DFA6C" w14:textId="77777777" w:rsidR="008D737C" w:rsidRDefault="008D737C" w:rsidP="00822C02">
            <w:pPr>
              <w:pBdr>
                <w:top w:val="nil"/>
                <w:left w:val="nil"/>
                <w:bottom w:val="nil"/>
                <w:right w:val="nil"/>
                <w:between w:val="nil"/>
              </w:pBdr>
              <w:spacing w:after="120" w:line="276" w:lineRule="auto"/>
              <w:jc w:val="both"/>
              <w:rPr>
                <w:rFonts w:ascii="Corbel Light" w:eastAsia="Corbel" w:hAnsi="Corbel Light" w:cs="Corbel"/>
                <w:b/>
                <w:color w:val="000000"/>
                <w:szCs w:val="22"/>
              </w:rPr>
            </w:pPr>
          </w:p>
          <w:p w14:paraId="10BCC7D2" w14:textId="77777777" w:rsidR="008D737C" w:rsidRDefault="008D737C" w:rsidP="00822C02">
            <w:pPr>
              <w:pBdr>
                <w:top w:val="nil"/>
                <w:left w:val="nil"/>
                <w:bottom w:val="nil"/>
                <w:right w:val="nil"/>
                <w:between w:val="nil"/>
              </w:pBdr>
              <w:spacing w:after="120" w:line="276" w:lineRule="auto"/>
              <w:jc w:val="both"/>
              <w:rPr>
                <w:rFonts w:ascii="Corbel Light" w:eastAsia="Corbel" w:hAnsi="Corbel Light" w:cs="Corbel"/>
                <w:b/>
                <w:color w:val="000000"/>
                <w:szCs w:val="22"/>
              </w:rPr>
            </w:pPr>
          </w:p>
          <w:p w14:paraId="354A7AD0"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b/>
                <w:color w:val="000000"/>
                <w:szCs w:val="22"/>
              </w:rPr>
            </w:pPr>
            <w:r w:rsidRPr="00210662">
              <w:rPr>
                <w:rFonts w:ascii="Corbel Light" w:eastAsia="Corbel" w:hAnsi="Corbel Light" w:cs="Corbel"/>
                <w:b/>
                <w:color w:val="000000"/>
                <w:szCs w:val="22"/>
              </w:rPr>
              <w:t>Emisja pośrednia  gazów cieplarnianych powodowana przez przedsięwzięcie, związana:</w:t>
            </w:r>
          </w:p>
        </w:tc>
        <w:tc>
          <w:tcPr>
            <w:tcW w:w="2679" w:type="dxa"/>
            <w:gridSpan w:val="2"/>
          </w:tcPr>
          <w:p w14:paraId="055647E5"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szCs w:val="22"/>
              </w:rPr>
            </w:pPr>
            <w:r w:rsidRPr="00210662">
              <w:rPr>
                <w:rFonts w:ascii="Corbel Light" w:eastAsia="Corbel" w:hAnsi="Corbel Light" w:cs="Corbel"/>
                <w:color w:val="000000"/>
                <w:szCs w:val="22"/>
              </w:rPr>
              <w:t>Znaczący wpływ planowanego przedsięwzięcia na zapotrzebowanie na energię.</w:t>
            </w:r>
          </w:p>
          <w:p w14:paraId="5A10D6DC" w14:textId="77777777" w:rsidR="008D737C" w:rsidRPr="00210662" w:rsidRDefault="008D737C" w:rsidP="00822C02">
            <w:pPr>
              <w:tabs>
                <w:tab w:val="left" w:pos="615"/>
                <w:tab w:val="center" w:pos="4423"/>
              </w:tabs>
              <w:jc w:val="both"/>
              <w:rPr>
                <w:rFonts w:ascii="Corbel Light" w:eastAsia="Corbel" w:hAnsi="Corbel Light" w:cs="Corbel"/>
                <w:b/>
                <w:color w:val="000000"/>
                <w:szCs w:val="22"/>
              </w:rPr>
            </w:pPr>
            <w:r w:rsidRPr="00210662">
              <w:rPr>
                <w:rFonts w:ascii="Corbel Light" w:eastAsia="Corbel" w:hAnsi="Corbel Light" w:cs="Corbel"/>
                <w:color w:val="000000"/>
                <w:szCs w:val="22"/>
              </w:rPr>
              <w:t>Możliwość korzystania z OZE na potrzeby przedsięwzięcia.</w:t>
            </w:r>
          </w:p>
        </w:tc>
        <w:tc>
          <w:tcPr>
            <w:tcW w:w="3590" w:type="dxa"/>
          </w:tcPr>
          <w:p w14:paraId="530F9860" w14:textId="77777777" w:rsidR="008D737C" w:rsidRPr="00210662" w:rsidRDefault="008D737C" w:rsidP="00822C02">
            <w:pPr>
              <w:pBdr>
                <w:top w:val="nil"/>
                <w:left w:val="nil"/>
                <w:bottom w:val="nil"/>
                <w:right w:val="nil"/>
                <w:between w:val="nil"/>
              </w:pBdr>
              <w:spacing w:after="120" w:line="276" w:lineRule="auto"/>
              <w:ind w:right="100"/>
              <w:jc w:val="both"/>
              <w:rPr>
                <w:rFonts w:ascii="Corbel Light" w:eastAsia="Corbel" w:hAnsi="Corbel Light" w:cs="Corbel"/>
                <w:color w:val="000000"/>
                <w:szCs w:val="22"/>
              </w:rPr>
            </w:pPr>
            <w:r w:rsidRPr="00210662">
              <w:rPr>
                <w:rFonts w:ascii="Corbel Light" w:eastAsia="Corbel" w:hAnsi="Corbel Light" w:cs="Corbel"/>
                <w:color w:val="000000"/>
                <w:szCs w:val="22"/>
              </w:rPr>
              <w:t>Eksploatacja przedsięwzięcia prowadzona będzie w porze dnia, z wykorzystaniem światła dziennego. Energia elektryczna będzie wykorzystywana do działania zakładu przeróbczego, taśmociągu i ewentualnego doświetlenia kontenera socjalnego.</w:t>
            </w:r>
          </w:p>
        </w:tc>
      </w:tr>
      <w:tr w:rsidR="008D737C" w14:paraId="55A6F0CF" w14:textId="77777777" w:rsidTr="009929C5">
        <w:tc>
          <w:tcPr>
            <w:tcW w:w="2793" w:type="dxa"/>
            <w:gridSpan w:val="2"/>
          </w:tcPr>
          <w:p w14:paraId="254DF568"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szCs w:val="22"/>
              </w:rPr>
            </w:pPr>
          </w:p>
          <w:p w14:paraId="3ACC69BA" w14:textId="77777777" w:rsidR="008D737C" w:rsidRPr="00F63249" w:rsidRDefault="008D737C" w:rsidP="00822C02">
            <w:pPr>
              <w:pStyle w:val="Akapitzlist"/>
              <w:numPr>
                <w:ilvl w:val="0"/>
                <w:numId w:val="16"/>
              </w:numPr>
              <w:tabs>
                <w:tab w:val="left" w:pos="615"/>
                <w:tab w:val="center" w:pos="4423"/>
              </w:tabs>
              <w:jc w:val="both"/>
              <w:rPr>
                <w:rFonts w:ascii="Corbel Light" w:eastAsia="Corbel" w:hAnsi="Corbel Light" w:cs="Corbel"/>
                <w:b/>
                <w:color w:val="000000"/>
              </w:rPr>
            </w:pPr>
            <w:r w:rsidRPr="00F63249">
              <w:rPr>
                <w:rFonts w:ascii="Corbel Light" w:eastAsia="Corbel" w:hAnsi="Corbel Light" w:cs="Corbel"/>
                <w:color w:val="000000"/>
                <w:szCs w:val="22"/>
              </w:rPr>
              <w:t>z działaniami towarzyszącymi oraz infrastrukturą towarzyszącą przedsięwzięciu</w:t>
            </w:r>
          </w:p>
        </w:tc>
        <w:tc>
          <w:tcPr>
            <w:tcW w:w="2679" w:type="dxa"/>
            <w:gridSpan w:val="2"/>
          </w:tcPr>
          <w:p w14:paraId="4F00E155" w14:textId="77777777" w:rsidR="008D737C" w:rsidRDefault="008D737C" w:rsidP="00822C02">
            <w:pPr>
              <w:tabs>
                <w:tab w:val="left" w:pos="615"/>
                <w:tab w:val="center" w:pos="4423"/>
              </w:tabs>
              <w:jc w:val="both"/>
              <w:rPr>
                <w:rFonts w:ascii="Corbel Light" w:eastAsia="Corbel" w:hAnsi="Corbel Light" w:cs="Corbel"/>
                <w:b/>
                <w:color w:val="000000"/>
              </w:rPr>
            </w:pPr>
            <w:r w:rsidRPr="00210662">
              <w:rPr>
                <w:rFonts w:ascii="Corbel Light" w:eastAsia="Corbel" w:hAnsi="Corbel Light" w:cs="Corbel"/>
                <w:color w:val="000000"/>
                <w:szCs w:val="22"/>
              </w:rPr>
              <w:t>Znaczący wzrost/spadek liczby jednostek podróży. Znaczący wzrost/spadek transportu towarów. Emisja gazów cieplarnianych związana z infrastrukturą towarzyszącą (np. z instalacją grzewczą).</w:t>
            </w:r>
          </w:p>
        </w:tc>
        <w:tc>
          <w:tcPr>
            <w:tcW w:w="3590" w:type="dxa"/>
          </w:tcPr>
          <w:p w14:paraId="6FD14EC5" w14:textId="77777777" w:rsidR="008D737C" w:rsidRPr="00210662" w:rsidRDefault="008D737C" w:rsidP="00822C02">
            <w:pPr>
              <w:pBdr>
                <w:top w:val="nil"/>
                <w:left w:val="nil"/>
                <w:bottom w:val="nil"/>
                <w:right w:val="nil"/>
                <w:between w:val="nil"/>
              </w:pBdr>
              <w:spacing w:after="120" w:line="276" w:lineRule="auto"/>
              <w:ind w:right="100"/>
              <w:jc w:val="both"/>
              <w:rPr>
                <w:rFonts w:ascii="Corbel Light" w:eastAsia="Corbel" w:hAnsi="Corbel Light" w:cs="Corbel"/>
                <w:color w:val="000000"/>
                <w:szCs w:val="22"/>
              </w:rPr>
            </w:pPr>
            <w:r w:rsidRPr="00210662">
              <w:rPr>
                <w:rFonts w:ascii="Corbel Light" w:eastAsia="Corbel" w:hAnsi="Corbel Light" w:cs="Corbel"/>
                <w:color w:val="000000"/>
                <w:szCs w:val="22"/>
              </w:rPr>
              <w:t>Przedsięwzięcie         zlokalizowane zostanie w miejscu zapewniającym optymalny pod względem zanieczyszczeń    sposób transportu i odpowiednią jego organizację</w:t>
            </w:r>
          </w:p>
          <w:p w14:paraId="4BC7D40D" w14:textId="77777777" w:rsidR="008D737C" w:rsidRPr="00210662" w:rsidRDefault="008D737C" w:rsidP="00822C02">
            <w:pPr>
              <w:pBdr>
                <w:top w:val="nil"/>
                <w:left w:val="nil"/>
                <w:bottom w:val="nil"/>
                <w:right w:val="nil"/>
                <w:between w:val="nil"/>
              </w:pBdr>
              <w:spacing w:after="120" w:line="276" w:lineRule="auto"/>
              <w:ind w:right="100"/>
              <w:jc w:val="both"/>
              <w:rPr>
                <w:rFonts w:ascii="Corbel Light" w:eastAsia="Corbel" w:hAnsi="Corbel Light" w:cs="Corbel"/>
                <w:color w:val="000000"/>
                <w:szCs w:val="22"/>
              </w:rPr>
            </w:pPr>
            <w:r w:rsidRPr="00210662">
              <w:rPr>
                <w:rFonts w:ascii="Corbel Light" w:eastAsia="Corbel" w:hAnsi="Corbel Light" w:cs="Corbel"/>
                <w:color w:val="000000"/>
                <w:szCs w:val="22"/>
              </w:rPr>
              <w:t>Ruch pojazdów związany z wywozem kopaliny planowany będzie w sposób zoptymalizowany, bez występowania zbędnych kursów.</w:t>
            </w:r>
          </w:p>
          <w:p w14:paraId="4C1ED38F" w14:textId="77777777" w:rsidR="008D737C" w:rsidRDefault="008D737C" w:rsidP="00822C02">
            <w:pPr>
              <w:tabs>
                <w:tab w:val="left" w:pos="615"/>
                <w:tab w:val="center" w:pos="4423"/>
              </w:tabs>
              <w:jc w:val="both"/>
              <w:rPr>
                <w:rFonts w:ascii="Corbel Light" w:eastAsia="Corbel" w:hAnsi="Corbel Light" w:cs="Corbel"/>
                <w:b/>
                <w:color w:val="000000"/>
              </w:rPr>
            </w:pPr>
            <w:r w:rsidRPr="00210662">
              <w:rPr>
                <w:rFonts w:ascii="Corbel Light" w:eastAsia="Corbel" w:hAnsi="Corbel Light" w:cs="Corbel"/>
                <w:color w:val="000000"/>
                <w:szCs w:val="22"/>
              </w:rPr>
              <w:t>Ograniczenie emisji gazów cieplarnianych związanych z ruchem pojazdów możliwe będzie poprzez ograniczenie pracy silników do niezbędnego minimum.</w:t>
            </w:r>
          </w:p>
        </w:tc>
      </w:tr>
      <w:tr w:rsidR="008D737C" w14:paraId="10545687" w14:textId="77777777" w:rsidTr="009929C5">
        <w:tc>
          <w:tcPr>
            <w:tcW w:w="9062" w:type="dxa"/>
            <w:gridSpan w:val="5"/>
          </w:tcPr>
          <w:p w14:paraId="00712991" w14:textId="77777777" w:rsidR="008D737C" w:rsidRDefault="008D737C" w:rsidP="00822C02">
            <w:pPr>
              <w:tabs>
                <w:tab w:val="left" w:pos="615"/>
                <w:tab w:val="center" w:pos="4423"/>
              </w:tabs>
              <w:jc w:val="both"/>
            </w:pPr>
            <w:r w:rsidRPr="00210662">
              <w:rPr>
                <w:rFonts w:ascii="Corbel Light" w:eastAsia="Corbel" w:hAnsi="Corbel Light" w:cs="Corbel"/>
                <w:b/>
                <w:color w:val="000000"/>
              </w:rPr>
              <w:t>ADAPTACJA DO ZMIAN KLIMATU</w:t>
            </w:r>
          </w:p>
        </w:tc>
      </w:tr>
      <w:tr w:rsidR="008D737C" w14:paraId="577C94CC" w14:textId="77777777" w:rsidTr="009929C5">
        <w:tc>
          <w:tcPr>
            <w:tcW w:w="2445" w:type="dxa"/>
          </w:tcPr>
          <w:p w14:paraId="0E882B06" w14:textId="77777777" w:rsidR="008D737C" w:rsidRDefault="008D737C" w:rsidP="00822C02">
            <w:pPr>
              <w:jc w:val="both"/>
              <w:rPr>
                <w:rFonts w:ascii="Corbel Light" w:eastAsia="Corbel" w:hAnsi="Corbel Light" w:cs="Corbel"/>
                <w:b/>
                <w:color w:val="000000"/>
              </w:rPr>
            </w:pPr>
          </w:p>
          <w:p w14:paraId="18E74A14" w14:textId="77777777" w:rsidR="008D737C" w:rsidRDefault="008D737C" w:rsidP="00822C02">
            <w:pPr>
              <w:jc w:val="both"/>
              <w:rPr>
                <w:rFonts w:ascii="Corbel Light" w:eastAsia="Corbel" w:hAnsi="Corbel Light" w:cs="Corbel"/>
                <w:b/>
                <w:color w:val="000000"/>
              </w:rPr>
            </w:pPr>
          </w:p>
          <w:p w14:paraId="7C11A8A2" w14:textId="77777777" w:rsidR="008D737C" w:rsidRDefault="008D737C" w:rsidP="00822C02">
            <w:pPr>
              <w:jc w:val="both"/>
              <w:rPr>
                <w:rFonts w:ascii="Corbel Light" w:eastAsia="Corbel" w:hAnsi="Corbel Light" w:cs="Corbel"/>
                <w:b/>
                <w:color w:val="000000"/>
              </w:rPr>
            </w:pPr>
          </w:p>
          <w:p w14:paraId="4C7F3C5C" w14:textId="77777777" w:rsidR="008D737C" w:rsidRDefault="008D737C" w:rsidP="00822C02">
            <w:pPr>
              <w:jc w:val="both"/>
              <w:rPr>
                <w:rFonts w:ascii="Corbel Light" w:eastAsia="Corbel" w:hAnsi="Corbel Light" w:cs="Corbel"/>
                <w:b/>
                <w:color w:val="000000"/>
              </w:rPr>
            </w:pPr>
          </w:p>
          <w:p w14:paraId="483B6E10" w14:textId="77777777" w:rsidR="008D737C" w:rsidRDefault="008D737C" w:rsidP="00822C02">
            <w:pPr>
              <w:jc w:val="both"/>
              <w:rPr>
                <w:rFonts w:ascii="Corbel Light" w:eastAsia="Corbel" w:hAnsi="Corbel Light" w:cs="Corbel"/>
                <w:b/>
                <w:color w:val="000000"/>
              </w:rPr>
            </w:pPr>
          </w:p>
          <w:p w14:paraId="2AFA3115" w14:textId="77777777" w:rsidR="008D737C" w:rsidRDefault="008D737C" w:rsidP="00822C02">
            <w:pPr>
              <w:jc w:val="both"/>
              <w:rPr>
                <w:rFonts w:ascii="Corbel Light" w:eastAsia="Corbel" w:hAnsi="Corbel Light" w:cs="Corbel"/>
                <w:b/>
                <w:color w:val="000000"/>
              </w:rPr>
            </w:pPr>
          </w:p>
          <w:p w14:paraId="5B39C13A" w14:textId="77777777" w:rsidR="008D737C" w:rsidRDefault="008D737C" w:rsidP="00822C02">
            <w:pPr>
              <w:jc w:val="both"/>
              <w:rPr>
                <w:rFonts w:ascii="Corbel Light" w:eastAsia="Corbel" w:hAnsi="Corbel Light" w:cs="Corbel"/>
                <w:b/>
                <w:color w:val="000000"/>
              </w:rPr>
            </w:pPr>
          </w:p>
          <w:p w14:paraId="51B6BCAA" w14:textId="77777777" w:rsidR="008D737C" w:rsidRDefault="008D737C" w:rsidP="00822C02">
            <w:pPr>
              <w:jc w:val="both"/>
              <w:rPr>
                <w:rFonts w:ascii="Corbel Light" w:eastAsia="Corbel" w:hAnsi="Corbel Light" w:cs="Corbel"/>
                <w:b/>
                <w:color w:val="000000"/>
              </w:rPr>
            </w:pPr>
          </w:p>
          <w:p w14:paraId="6A70A37E" w14:textId="77777777" w:rsidR="008D737C" w:rsidRDefault="008D737C" w:rsidP="00822C02">
            <w:pPr>
              <w:jc w:val="both"/>
              <w:rPr>
                <w:rFonts w:ascii="Corbel Light" w:eastAsia="Corbel" w:hAnsi="Corbel Light" w:cs="Corbel"/>
                <w:b/>
                <w:color w:val="000000"/>
              </w:rPr>
            </w:pPr>
          </w:p>
          <w:p w14:paraId="7E3CFB87" w14:textId="77777777" w:rsidR="008D737C" w:rsidRDefault="008D737C" w:rsidP="00822C02">
            <w:pPr>
              <w:jc w:val="both"/>
              <w:rPr>
                <w:rFonts w:ascii="Corbel Light" w:eastAsia="Corbel" w:hAnsi="Corbel Light" w:cs="Corbel"/>
                <w:b/>
                <w:color w:val="000000"/>
              </w:rPr>
            </w:pPr>
          </w:p>
          <w:p w14:paraId="048A5352" w14:textId="77777777" w:rsidR="008D737C" w:rsidRDefault="008D737C" w:rsidP="00822C02">
            <w:pPr>
              <w:jc w:val="both"/>
              <w:rPr>
                <w:rFonts w:ascii="Corbel Light" w:eastAsia="Corbel" w:hAnsi="Corbel Light" w:cs="Corbel"/>
                <w:b/>
                <w:color w:val="000000"/>
              </w:rPr>
            </w:pPr>
          </w:p>
          <w:p w14:paraId="49AB2C35" w14:textId="77777777" w:rsidR="008D737C" w:rsidRDefault="008D737C" w:rsidP="00822C02">
            <w:pPr>
              <w:jc w:val="both"/>
              <w:rPr>
                <w:rFonts w:ascii="Corbel Light" w:eastAsia="Corbel" w:hAnsi="Corbel Light" w:cs="Corbel"/>
                <w:b/>
                <w:color w:val="000000"/>
              </w:rPr>
            </w:pPr>
          </w:p>
          <w:p w14:paraId="46CBC8AB" w14:textId="77777777" w:rsidR="008D737C" w:rsidRDefault="008D737C" w:rsidP="00822C02">
            <w:pPr>
              <w:jc w:val="both"/>
              <w:rPr>
                <w:rFonts w:ascii="Corbel Light" w:eastAsia="Corbel" w:hAnsi="Corbel Light" w:cs="Corbel"/>
                <w:b/>
                <w:color w:val="000000"/>
              </w:rPr>
            </w:pPr>
          </w:p>
          <w:p w14:paraId="12DE12AE" w14:textId="77777777" w:rsidR="008D737C" w:rsidRDefault="008D737C" w:rsidP="00822C02">
            <w:pPr>
              <w:jc w:val="both"/>
              <w:rPr>
                <w:rFonts w:ascii="Corbel Light" w:eastAsia="Corbel" w:hAnsi="Corbel Light" w:cs="Corbel"/>
                <w:b/>
                <w:color w:val="000000"/>
              </w:rPr>
            </w:pPr>
          </w:p>
          <w:p w14:paraId="6C7F466B" w14:textId="77777777" w:rsidR="008D737C" w:rsidRDefault="008D737C" w:rsidP="00822C02">
            <w:pPr>
              <w:jc w:val="both"/>
              <w:rPr>
                <w:rFonts w:ascii="Corbel Light" w:eastAsia="Corbel" w:hAnsi="Corbel Light" w:cs="Corbel"/>
                <w:b/>
                <w:color w:val="000000"/>
              </w:rPr>
            </w:pPr>
          </w:p>
          <w:p w14:paraId="69BD7353" w14:textId="77777777" w:rsidR="008D737C" w:rsidRDefault="008D737C" w:rsidP="00822C02">
            <w:pPr>
              <w:jc w:val="both"/>
            </w:pPr>
            <w:r w:rsidRPr="00210662">
              <w:rPr>
                <w:rFonts w:ascii="Corbel Light" w:eastAsia="Corbel" w:hAnsi="Corbel Light" w:cs="Corbel"/>
                <w:b/>
                <w:color w:val="000000"/>
              </w:rPr>
              <w:t>Fale upałów</w:t>
            </w:r>
          </w:p>
        </w:tc>
        <w:tc>
          <w:tcPr>
            <w:tcW w:w="2912" w:type="dxa"/>
            <w:gridSpan w:val="2"/>
          </w:tcPr>
          <w:p w14:paraId="23FE2C1E"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Ograniczenie przez przedsięwzięcie obiegu powietrza.</w:t>
            </w:r>
          </w:p>
          <w:p w14:paraId="68EF4321"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Ograniczenie przez realizację przedsięwzięcia powierzchni obszarów otwartych.</w:t>
            </w:r>
          </w:p>
          <w:p w14:paraId="3DEF26B9"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Powodowanie/zapobieganie przez przedsięwzięcie powstawaniu wysokich temperatur.</w:t>
            </w:r>
          </w:p>
          <w:p w14:paraId="1AAD69F7" w14:textId="77777777" w:rsidR="008D737C" w:rsidRPr="00210662" w:rsidRDefault="008D737C" w:rsidP="00822C02">
            <w:pPr>
              <w:pBdr>
                <w:top w:val="nil"/>
                <w:left w:val="nil"/>
                <w:bottom w:val="nil"/>
                <w:right w:val="nil"/>
                <w:between w:val="nil"/>
              </w:pBdr>
              <w:spacing w:after="120" w:line="276" w:lineRule="auto"/>
              <w:ind w:right="120"/>
              <w:jc w:val="both"/>
              <w:rPr>
                <w:rFonts w:ascii="Corbel Light" w:eastAsia="Corbel" w:hAnsi="Corbel Light" w:cs="Corbel"/>
                <w:color w:val="000000"/>
              </w:rPr>
            </w:pPr>
            <w:r w:rsidRPr="00210662">
              <w:rPr>
                <w:rFonts w:ascii="Corbel Light" w:eastAsia="Corbel" w:hAnsi="Corbel Light" w:cs="Corbel"/>
                <w:color w:val="000000"/>
              </w:rPr>
              <w:t>Emisja lotnych związków organicznych (LZO) i tlenków azotu przez przedsięwzięcie, z czym wiąże się tworzenie się ozonu troposferycznego w ciepłe i słoneczne dni.</w:t>
            </w:r>
          </w:p>
          <w:p w14:paraId="09C6EBA5"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Zwiększone zapotrzebowanie na energię i wodę do chłodzenia na potrzeby przedsięwzięcia.</w:t>
            </w:r>
          </w:p>
          <w:p w14:paraId="2F4AD449" w14:textId="77777777" w:rsidR="008D737C" w:rsidRDefault="008D737C" w:rsidP="00822C02">
            <w:pPr>
              <w:jc w:val="both"/>
            </w:pPr>
            <w:r w:rsidRPr="00210662">
              <w:rPr>
                <w:rFonts w:ascii="Corbel Light" w:eastAsia="Corbel" w:hAnsi="Corbel Light" w:cs="Corbel"/>
                <w:color w:val="000000"/>
              </w:rPr>
              <w:t>Odporność materiałów użytych na potrzeby przedsięwzięcia na wysokie temperatury.</w:t>
            </w:r>
          </w:p>
        </w:tc>
        <w:tc>
          <w:tcPr>
            <w:tcW w:w="3705" w:type="dxa"/>
            <w:gridSpan w:val="2"/>
          </w:tcPr>
          <w:p w14:paraId="64BEC8F6"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Eksploatacja przedsięwzięcia nie będzie związana z koniecznością zastosowania chłodzenia i nie będzie powodować powstawania wysokich temperatur.</w:t>
            </w:r>
          </w:p>
          <w:p w14:paraId="06307A69" w14:textId="77777777" w:rsidR="008D737C" w:rsidRPr="00210662" w:rsidRDefault="008D737C" w:rsidP="00822C02">
            <w:pPr>
              <w:pBdr>
                <w:top w:val="nil"/>
                <w:left w:val="nil"/>
                <w:bottom w:val="nil"/>
                <w:right w:val="nil"/>
                <w:between w:val="nil"/>
              </w:pBdr>
              <w:spacing w:after="120" w:line="276" w:lineRule="auto"/>
              <w:ind w:right="26"/>
              <w:jc w:val="both"/>
              <w:rPr>
                <w:rFonts w:ascii="Corbel Light" w:eastAsia="Corbel" w:hAnsi="Corbel Light" w:cs="Corbel"/>
                <w:color w:val="000000"/>
              </w:rPr>
            </w:pPr>
            <w:r w:rsidRPr="00210662">
              <w:rPr>
                <w:rFonts w:ascii="Corbel Light" w:eastAsia="Corbel" w:hAnsi="Corbel Light" w:cs="Corbel"/>
                <w:color w:val="000000"/>
              </w:rPr>
              <w:t>Planowana inwestycja nie będzie powodować emisji LZO.</w:t>
            </w:r>
          </w:p>
          <w:p w14:paraId="0CD4B6FC" w14:textId="77777777" w:rsidR="008D737C" w:rsidRDefault="008D737C" w:rsidP="00822C02">
            <w:pPr>
              <w:jc w:val="both"/>
            </w:pPr>
            <w:r w:rsidRPr="00210662">
              <w:rPr>
                <w:rFonts w:ascii="Corbel Light" w:eastAsia="Corbel" w:hAnsi="Corbel Light" w:cs="Corbel"/>
                <w:color w:val="000000"/>
              </w:rPr>
              <w:t xml:space="preserve">W związku z planowaną inwestycją nie będzie następować bezpośrednia emisja tlenków azotu. Pośrednia emisja tlenków azotu do atmosfery następować będzie w związku z procesem        </w:t>
            </w:r>
            <w:r w:rsidRPr="00210662">
              <w:rPr>
                <w:rFonts w:ascii="Corbel Light" w:eastAsia="Corbel" w:hAnsi="Corbel Light" w:cs="Corbel"/>
                <w:color w:val="000000"/>
              </w:rPr>
              <w:tab/>
              <w:t xml:space="preserve">spalania        </w:t>
            </w:r>
            <w:r w:rsidRPr="00210662">
              <w:rPr>
                <w:rFonts w:ascii="Corbel Light" w:eastAsia="Corbel" w:hAnsi="Corbel Light" w:cs="Corbel"/>
                <w:color w:val="000000"/>
              </w:rPr>
              <w:tab/>
              <w:t>paliw w pojazdach, nie będzie miała jednak charakteru emisji ciągłej i ograniczana będzie poprzez zmniejszanie czasu pracy silników do niezbędnego minimum</w:t>
            </w:r>
          </w:p>
        </w:tc>
      </w:tr>
      <w:tr w:rsidR="008D737C" w14:paraId="1AC5EAFE" w14:textId="77777777" w:rsidTr="009929C5">
        <w:tc>
          <w:tcPr>
            <w:tcW w:w="2445" w:type="dxa"/>
          </w:tcPr>
          <w:p w14:paraId="6165393D" w14:textId="77777777" w:rsidR="008D737C" w:rsidRDefault="008D737C" w:rsidP="00822C02">
            <w:pPr>
              <w:jc w:val="both"/>
            </w:pPr>
            <w:r w:rsidRPr="00210662">
              <w:rPr>
                <w:rFonts w:ascii="Corbel Light" w:eastAsia="Corbel" w:hAnsi="Corbel Light" w:cs="Corbel"/>
                <w:b/>
                <w:color w:val="000000"/>
              </w:rPr>
              <w:lastRenderedPageBreak/>
              <w:t>Susze(długotrwałe, krótkotrwałe), pożary</w:t>
            </w:r>
          </w:p>
        </w:tc>
        <w:tc>
          <w:tcPr>
            <w:tcW w:w="2912" w:type="dxa"/>
            <w:gridSpan w:val="2"/>
          </w:tcPr>
          <w:p w14:paraId="0351BEEB"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Zwiększone zapotrzebowanie na wodę na potrzeby przedsięwzięcia.</w:t>
            </w:r>
          </w:p>
          <w:p w14:paraId="7215E41B"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Negatywny wpływ przedsięwzięcia na warstwy wodonośne.</w:t>
            </w:r>
          </w:p>
          <w:p w14:paraId="4CDCDC7E"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Podatność przedsięwzięcia na obniżenie poziomu wód w rzekach lub/i wyższą temperaturę wód.</w:t>
            </w:r>
          </w:p>
          <w:p w14:paraId="5003A1EB"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Możliwość znacznego zanieczyszczenia wód w okresie suszy (przy mniejszej wydajności rozcieńczania, wyższej temperaturze wody i większej mętności).</w:t>
            </w:r>
          </w:p>
          <w:p w14:paraId="36678D89" w14:textId="77777777" w:rsidR="008D737C" w:rsidRDefault="008D737C" w:rsidP="00822C02">
            <w:pPr>
              <w:jc w:val="both"/>
            </w:pPr>
            <w:r w:rsidRPr="00210662">
              <w:rPr>
                <w:rFonts w:ascii="Corbel Light" w:eastAsia="Corbel" w:hAnsi="Corbel Light" w:cs="Corbel"/>
                <w:color w:val="000000"/>
              </w:rPr>
              <w:t>Wpływ przedsięwzięcia na podatność krajobrazów oraz obszarów leśnych na pożary przy uwzględnieniu jego lokalizacji oraz zastosowanych materiałów.</w:t>
            </w:r>
          </w:p>
          <w:p w14:paraId="3DADA074" w14:textId="77777777" w:rsidR="008D737C" w:rsidRPr="00F63249" w:rsidRDefault="008D737C" w:rsidP="00822C02">
            <w:pPr>
              <w:jc w:val="both"/>
            </w:pPr>
          </w:p>
        </w:tc>
        <w:tc>
          <w:tcPr>
            <w:tcW w:w="3705" w:type="dxa"/>
            <w:gridSpan w:val="2"/>
          </w:tcPr>
          <w:p w14:paraId="48F15A42"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Nie przewiduje się zwiększonego zapotrzebowania na wodę..</w:t>
            </w:r>
          </w:p>
          <w:p w14:paraId="6E2060D4"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Eksploatacja złoża będzie się odbywać z warstwy i warstwy zawodnionej. Warstwa zawodniona eksploatowana będzie bez odpompowywania wody z wyrobiska i sztucznego obniżania zwierciadła pierwszego poziomu wodonośnego. W związku z przyjętą technologią eksploatacji nie nastąpi naruszenie równowagi hydrodynamicznej w rejonie złoża.</w:t>
            </w:r>
          </w:p>
          <w:p w14:paraId="6B2F9076" w14:textId="77777777" w:rsidR="008D737C" w:rsidRDefault="008D737C" w:rsidP="00822C02">
            <w:pPr>
              <w:jc w:val="both"/>
            </w:pPr>
            <w:r w:rsidRPr="00210662">
              <w:rPr>
                <w:rFonts w:ascii="Corbel Light" w:eastAsia="Corbel" w:hAnsi="Corbel Light" w:cs="Corbel"/>
                <w:color w:val="000000"/>
              </w:rPr>
              <w:t xml:space="preserve">W myśl rozporządzenia Ministra Gospodarki z dnia 10 października </w:t>
            </w:r>
            <w:r w:rsidRPr="00210662">
              <w:rPr>
                <w:rFonts w:ascii="Corbel Light" w:eastAsia="Corbel" w:hAnsi="Corbel Light" w:cs="Corbel"/>
              </w:rPr>
              <w:t>2013 r.</w:t>
            </w:r>
            <w:r w:rsidRPr="00210662">
              <w:rPr>
                <w:rFonts w:ascii="Corbel Light" w:eastAsia="Corbel" w:hAnsi="Corbel Light" w:cs="Corbel"/>
                <w:color w:val="000000"/>
              </w:rPr>
              <w:t xml:space="preserve"> </w:t>
            </w:r>
            <w:r w:rsidRPr="00210662">
              <w:rPr>
                <w:rFonts w:ascii="Corbel Light" w:eastAsia="Corbel" w:hAnsi="Corbel Light" w:cs="Corbel"/>
                <w:i/>
                <w:color w:val="000000"/>
              </w:rPr>
              <w:t>w sprawie rodzajów i ilości substancji niebezpiecznych</w:t>
            </w:r>
            <w:r w:rsidRPr="00210662">
              <w:rPr>
                <w:rFonts w:ascii="Corbel Light" w:eastAsia="Corbel" w:hAnsi="Corbel Light" w:cs="Corbel"/>
                <w:color w:val="000000"/>
              </w:rPr>
              <w:t>, których znajdowanie się w zakładzie decyduje o</w:t>
            </w:r>
            <w:r w:rsidRPr="00210662">
              <w:rPr>
                <w:rFonts w:ascii="Corbel Light" w:eastAsia="Corbel" w:hAnsi="Corbel Light" w:cs="Corbel"/>
                <w:color w:val="000000"/>
              </w:rPr>
              <w:tab/>
              <w:t xml:space="preserve"> zaliczeniu go     do     zakładu o zwiększonym ryzyku albo zakładu o dużym ryzyku wystąpienia poważnej awarii przemysłowej, przedmiotowa inwestycja, z uwagi na specyfikę, nie będzie zaliczana do grupy zakładów o zwiększonym ryzyku wystąpienia awarii, albo do grupy zakładów o dużym ryzyku wystąpienia awarii (w tym pożaru).</w:t>
            </w:r>
          </w:p>
        </w:tc>
      </w:tr>
      <w:tr w:rsidR="008D737C" w14:paraId="64BCD4A5" w14:textId="77777777" w:rsidTr="009929C5">
        <w:tc>
          <w:tcPr>
            <w:tcW w:w="2445" w:type="dxa"/>
          </w:tcPr>
          <w:p w14:paraId="35D4C9F2" w14:textId="77777777" w:rsidR="008D737C" w:rsidRDefault="008D737C" w:rsidP="00822C02">
            <w:pPr>
              <w:jc w:val="both"/>
              <w:rPr>
                <w:rFonts w:ascii="Corbel Light" w:eastAsia="Corbel" w:hAnsi="Corbel Light" w:cs="Corbel"/>
                <w:b/>
                <w:color w:val="000000"/>
              </w:rPr>
            </w:pPr>
          </w:p>
          <w:p w14:paraId="3F54212E" w14:textId="77777777" w:rsidR="008D737C" w:rsidRDefault="008D737C" w:rsidP="00822C02">
            <w:pPr>
              <w:jc w:val="both"/>
              <w:rPr>
                <w:rFonts w:ascii="Corbel Light" w:eastAsia="Corbel" w:hAnsi="Corbel Light" w:cs="Corbel"/>
                <w:b/>
                <w:color w:val="000000"/>
              </w:rPr>
            </w:pPr>
          </w:p>
          <w:p w14:paraId="1989BA81" w14:textId="77777777" w:rsidR="008D737C" w:rsidRDefault="008D737C" w:rsidP="00822C02">
            <w:pPr>
              <w:jc w:val="both"/>
              <w:rPr>
                <w:rFonts w:ascii="Corbel Light" w:eastAsia="Corbel" w:hAnsi="Corbel Light" w:cs="Corbel"/>
                <w:b/>
                <w:color w:val="000000"/>
              </w:rPr>
            </w:pPr>
          </w:p>
          <w:p w14:paraId="53C4A3B4" w14:textId="77777777" w:rsidR="008D737C" w:rsidRDefault="008D737C" w:rsidP="00822C02">
            <w:pPr>
              <w:jc w:val="both"/>
              <w:rPr>
                <w:rFonts w:ascii="Corbel Light" w:eastAsia="Corbel" w:hAnsi="Corbel Light" w:cs="Corbel"/>
                <w:b/>
                <w:color w:val="000000"/>
              </w:rPr>
            </w:pPr>
          </w:p>
          <w:p w14:paraId="39C91D1D" w14:textId="77777777" w:rsidR="008D737C" w:rsidRDefault="008D737C" w:rsidP="00822C02">
            <w:pPr>
              <w:jc w:val="both"/>
              <w:rPr>
                <w:rFonts w:ascii="Corbel Light" w:eastAsia="Corbel" w:hAnsi="Corbel Light" w:cs="Corbel"/>
                <w:b/>
                <w:color w:val="000000"/>
              </w:rPr>
            </w:pPr>
          </w:p>
          <w:p w14:paraId="736EAA83" w14:textId="77777777" w:rsidR="008D737C" w:rsidRDefault="008D737C" w:rsidP="00822C02">
            <w:pPr>
              <w:jc w:val="both"/>
              <w:rPr>
                <w:rFonts w:ascii="Corbel Light" w:eastAsia="Corbel" w:hAnsi="Corbel Light" w:cs="Corbel"/>
                <w:b/>
                <w:color w:val="000000"/>
              </w:rPr>
            </w:pPr>
          </w:p>
          <w:p w14:paraId="779060A4" w14:textId="77777777" w:rsidR="008D737C" w:rsidRDefault="008D737C" w:rsidP="00822C02">
            <w:pPr>
              <w:jc w:val="both"/>
              <w:rPr>
                <w:rFonts w:ascii="Corbel Light" w:eastAsia="Corbel" w:hAnsi="Corbel Light" w:cs="Corbel"/>
                <w:b/>
                <w:color w:val="000000"/>
              </w:rPr>
            </w:pPr>
          </w:p>
          <w:p w14:paraId="78D879EC" w14:textId="77777777" w:rsidR="008D737C" w:rsidRDefault="008D737C" w:rsidP="00822C02">
            <w:pPr>
              <w:jc w:val="both"/>
              <w:rPr>
                <w:rFonts w:ascii="Corbel Light" w:eastAsia="Corbel" w:hAnsi="Corbel Light" w:cs="Corbel"/>
                <w:b/>
                <w:color w:val="000000"/>
              </w:rPr>
            </w:pPr>
          </w:p>
          <w:p w14:paraId="23CA46CD" w14:textId="77777777" w:rsidR="008D737C" w:rsidRDefault="008D737C" w:rsidP="00822C02">
            <w:pPr>
              <w:jc w:val="both"/>
            </w:pPr>
            <w:r w:rsidRPr="00210662">
              <w:rPr>
                <w:rFonts w:ascii="Corbel Light" w:eastAsia="Corbel" w:hAnsi="Corbel Light" w:cs="Corbel"/>
                <w:b/>
                <w:color w:val="000000"/>
              </w:rPr>
              <w:t>Ekstremalne opady, zalewania przez wody z rzek, gwałtowne powodzie</w:t>
            </w:r>
          </w:p>
        </w:tc>
        <w:tc>
          <w:tcPr>
            <w:tcW w:w="2912" w:type="dxa"/>
            <w:gridSpan w:val="2"/>
          </w:tcPr>
          <w:p w14:paraId="220AE7E3"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Lokalizacja przedsięwzięcia w odniesieniu do terenów potencjalnie zalewowych, w tym narażonych na niebezpieczeństwo powodzi.</w:t>
            </w:r>
          </w:p>
          <w:p w14:paraId="176EB8E6" w14:textId="77777777" w:rsidR="008D737C" w:rsidRPr="00210662" w:rsidRDefault="008D737C" w:rsidP="00822C02">
            <w:pPr>
              <w:pBdr>
                <w:top w:val="nil"/>
                <w:left w:val="nil"/>
                <w:bottom w:val="nil"/>
                <w:right w:val="nil"/>
                <w:between w:val="nil"/>
              </w:pBdr>
              <w:spacing w:after="120" w:line="276" w:lineRule="auto"/>
              <w:ind w:right="360"/>
              <w:jc w:val="both"/>
              <w:rPr>
                <w:rFonts w:ascii="Corbel Light" w:eastAsia="Corbel" w:hAnsi="Corbel Light" w:cs="Corbel"/>
                <w:color w:val="000000"/>
              </w:rPr>
            </w:pPr>
            <w:r w:rsidRPr="00210662">
              <w:rPr>
                <w:rFonts w:ascii="Corbel Light" w:eastAsia="Corbel" w:hAnsi="Corbel Light" w:cs="Corbel"/>
                <w:color w:val="000000"/>
              </w:rPr>
              <w:t>Wpływ przedsięwzięcia na wydajność obecnych terenów zalewowych w zakresie naturalnego radzenia sobie z powodziami.</w:t>
            </w:r>
          </w:p>
          <w:p w14:paraId="0DB80355" w14:textId="77777777" w:rsidR="008D737C" w:rsidRPr="00210662" w:rsidRDefault="008D737C" w:rsidP="00822C02">
            <w:pPr>
              <w:pBdr>
                <w:top w:val="nil"/>
                <w:left w:val="nil"/>
                <w:bottom w:val="nil"/>
                <w:right w:val="nil"/>
                <w:between w:val="nil"/>
              </w:pBdr>
              <w:spacing w:after="120" w:line="276" w:lineRule="auto"/>
              <w:ind w:right="140"/>
              <w:jc w:val="both"/>
              <w:rPr>
                <w:rFonts w:ascii="Corbel Light" w:eastAsia="Corbel" w:hAnsi="Corbel Light" w:cs="Corbel"/>
                <w:color w:val="000000"/>
              </w:rPr>
            </w:pPr>
            <w:r w:rsidRPr="00210662">
              <w:rPr>
                <w:rFonts w:ascii="Corbel Light" w:eastAsia="Corbel" w:hAnsi="Corbel Light" w:cs="Corbel"/>
                <w:color w:val="000000"/>
              </w:rPr>
              <w:t>Zmiana zdolności do retencji powierzchniowej wód w związku z realizacją przedsięwzięcia.</w:t>
            </w:r>
          </w:p>
          <w:p w14:paraId="67649B0F" w14:textId="77777777" w:rsidR="008D737C" w:rsidRDefault="008D737C" w:rsidP="00822C02">
            <w:pPr>
              <w:jc w:val="both"/>
            </w:pPr>
            <w:r w:rsidRPr="00210662">
              <w:rPr>
                <w:rFonts w:ascii="Corbel Light" w:eastAsia="Corbel" w:hAnsi="Corbel Light" w:cs="Corbel"/>
                <w:color w:val="000000"/>
              </w:rPr>
              <w:t>Trwałość i wydajność infrastruktury towarzyszącej przedsięwzięciu w przypadku</w:t>
            </w:r>
            <w:r>
              <w:rPr>
                <w:rFonts w:ascii="Corbel Light" w:eastAsia="Corbel" w:hAnsi="Corbel Light" w:cs="Corbel"/>
                <w:color w:val="000000"/>
              </w:rPr>
              <w:t xml:space="preserve"> </w:t>
            </w:r>
            <w:r w:rsidRPr="00210662">
              <w:rPr>
                <w:rFonts w:ascii="Corbel Light" w:eastAsia="Corbel" w:hAnsi="Corbel Light" w:cs="Corbel"/>
                <w:color w:val="000000"/>
              </w:rPr>
              <w:t>wystąpienia intensywnych opadów, zalewania przez wody z rzek, gwałtownych powodzi.</w:t>
            </w:r>
          </w:p>
        </w:tc>
        <w:tc>
          <w:tcPr>
            <w:tcW w:w="3705" w:type="dxa"/>
            <w:gridSpan w:val="2"/>
          </w:tcPr>
          <w:p w14:paraId="199D7DB8" w14:textId="77777777" w:rsidR="008D737C" w:rsidRPr="00210662" w:rsidRDefault="008D737C" w:rsidP="00822C02">
            <w:pPr>
              <w:pBdr>
                <w:top w:val="nil"/>
                <w:left w:val="nil"/>
                <w:bottom w:val="nil"/>
                <w:right w:val="nil"/>
                <w:between w:val="nil"/>
              </w:pBdr>
              <w:spacing w:after="120" w:line="276" w:lineRule="auto"/>
              <w:ind w:right="100"/>
              <w:jc w:val="both"/>
              <w:rPr>
                <w:rFonts w:ascii="Corbel Light" w:eastAsia="Corbel" w:hAnsi="Corbel Light" w:cs="Corbel"/>
                <w:color w:val="000000"/>
              </w:rPr>
            </w:pPr>
            <w:r w:rsidRPr="00210662">
              <w:rPr>
                <w:rFonts w:ascii="Corbel Light" w:eastAsia="Corbel" w:hAnsi="Corbel Light" w:cs="Corbel"/>
                <w:color w:val="000000"/>
              </w:rPr>
              <w:t xml:space="preserve">Teren </w:t>
            </w:r>
            <w:r w:rsidRPr="00210662">
              <w:rPr>
                <w:rFonts w:ascii="Corbel Light" w:eastAsia="Corbel" w:hAnsi="Corbel Light" w:cs="Corbel"/>
                <w:color w:val="000000"/>
              </w:rPr>
              <w:tab/>
              <w:t>położony</w:t>
            </w:r>
            <w:r w:rsidRPr="00210662">
              <w:rPr>
                <w:rFonts w:ascii="Corbel Light" w:eastAsia="Corbel" w:hAnsi="Corbel Light" w:cs="Corbel"/>
                <w:color w:val="000000"/>
              </w:rPr>
              <w:tab/>
              <w:t>poza zasięgiem powodzi.</w:t>
            </w:r>
          </w:p>
          <w:p w14:paraId="49ECCB91"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Realizacja inwestycji nie wpływa na wydajność obecnych terenów zalewowych.</w:t>
            </w:r>
          </w:p>
          <w:p w14:paraId="1C4A5DB5" w14:textId="77777777" w:rsidR="008D737C"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Wody opadowe z terenu przedsięwzięcia</w:t>
            </w:r>
            <w:r w:rsidRPr="00210662">
              <w:rPr>
                <w:rFonts w:ascii="Corbel Light" w:eastAsia="Corbel" w:hAnsi="Corbel Light" w:cs="Corbel"/>
                <w:color w:val="000000"/>
              </w:rPr>
              <w:tab/>
              <w:t xml:space="preserve"> wsiąkały będą w grunt.</w:t>
            </w:r>
          </w:p>
          <w:p w14:paraId="6BF9AF09" w14:textId="77777777" w:rsidR="008D737C" w:rsidRDefault="008D737C" w:rsidP="00822C02">
            <w:pPr>
              <w:jc w:val="both"/>
            </w:pPr>
            <w:r w:rsidRPr="00210662">
              <w:rPr>
                <w:rFonts w:ascii="Corbel Light" w:eastAsia="Corbel" w:hAnsi="Corbel Light" w:cs="Corbel"/>
                <w:color w:val="000000"/>
              </w:rPr>
              <w:t>Przedsięwzięciu             towarzyszy wyłącznie infrastruktura mobilna</w:t>
            </w:r>
          </w:p>
        </w:tc>
      </w:tr>
      <w:tr w:rsidR="008D737C" w14:paraId="4B75D25B" w14:textId="77777777" w:rsidTr="009929C5">
        <w:tc>
          <w:tcPr>
            <w:tcW w:w="2445" w:type="dxa"/>
          </w:tcPr>
          <w:p w14:paraId="3B3698D4" w14:textId="77777777" w:rsidR="008D737C" w:rsidRDefault="008D737C" w:rsidP="00822C02">
            <w:pPr>
              <w:jc w:val="both"/>
              <w:rPr>
                <w:rFonts w:ascii="Corbel Light" w:eastAsia="Corbel" w:hAnsi="Corbel Light" w:cs="Corbel"/>
                <w:b/>
                <w:color w:val="000000"/>
              </w:rPr>
            </w:pPr>
          </w:p>
          <w:p w14:paraId="3891E385" w14:textId="77777777" w:rsidR="008D737C" w:rsidRDefault="008D737C" w:rsidP="00822C02">
            <w:pPr>
              <w:jc w:val="both"/>
              <w:rPr>
                <w:rFonts w:ascii="Corbel Light" w:eastAsia="Corbel" w:hAnsi="Corbel Light" w:cs="Corbel"/>
                <w:b/>
                <w:color w:val="000000"/>
              </w:rPr>
            </w:pPr>
          </w:p>
          <w:p w14:paraId="4FD22B60" w14:textId="77777777" w:rsidR="008D737C" w:rsidRDefault="008D737C" w:rsidP="00822C02">
            <w:pPr>
              <w:jc w:val="both"/>
              <w:rPr>
                <w:rFonts w:ascii="Corbel Light" w:eastAsia="Corbel" w:hAnsi="Corbel Light" w:cs="Corbel"/>
                <w:b/>
                <w:color w:val="000000"/>
              </w:rPr>
            </w:pPr>
          </w:p>
          <w:p w14:paraId="4CD6D558" w14:textId="77777777" w:rsidR="008D737C" w:rsidRDefault="008D737C" w:rsidP="00822C02">
            <w:pPr>
              <w:jc w:val="both"/>
              <w:rPr>
                <w:rFonts w:ascii="Corbel Light" w:eastAsia="Corbel" w:hAnsi="Corbel Light" w:cs="Corbel"/>
                <w:b/>
                <w:color w:val="000000"/>
              </w:rPr>
            </w:pPr>
          </w:p>
          <w:p w14:paraId="68C37825" w14:textId="77777777" w:rsidR="008D737C" w:rsidRDefault="008D737C" w:rsidP="00822C02">
            <w:pPr>
              <w:jc w:val="both"/>
              <w:rPr>
                <w:rFonts w:ascii="Corbel Light" w:eastAsia="Corbel" w:hAnsi="Corbel Light" w:cs="Corbel"/>
                <w:b/>
                <w:color w:val="000000"/>
              </w:rPr>
            </w:pPr>
          </w:p>
          <w:p w14:paraId="2DE501DA" w14:textId="77777777" w:rsidR="008D737C" w:rsidRDefault="008D737C" w:rsidP="00822C02">
            <w:pPr>
              <w:jc w:val="both"/>
              <w:rPr>
                <w:rFonts w:ascii="Corbel Light" w:eastAsia="Corbel" w:hAnsi="Corbel Light" w:cs="Corbel"/>
                <w:b/>
                <w:color w:val="000000"/>
              </w:rPr>
            </w:pPr>
          </w:p>
          <w:p w14:paraId="4584DCF0" w14:textId="77777777" w:rsidR="008D737C" w:rsidRDefault="008D737C" w:rsidP="00822C02">
            <w:pPr>
              <w:jc w:val="both"/>
              <w:rPr>
                <w:rFonts w:ascii="Corbel Light" w:eastAsia="Corbel" w:hAnsi="Corbel Light" w:cs="Corbel"/>
                <w:b/>
                <w:color w:val="000000"/>
              </w:rPr>
            </w:pPr>
          </w:p>
          <w:p w14:paraId="151CCDBD" w14:textId="77777777" w:rsidR="008D737C" w:rsidRDefault="008D737C" w:rsidP="00822C02">
            <w:pPr>
              <w:jc w:val="both"/>
            </w:pPr>
            <w:r w:rsidRPr="00210662">
              <w:rPr>
                <w:rFonts w:ascii="Corbel Light" w:eastAsia="Corbel" w:hAnsi="Corbel Light" w:cs="Corbel"/>
                <w:b/>
                <w:color w:val="000000"/>
              </w:rPr>
              <w:t>Burze i wiatry</w:t>
            </w:r>
          </w:p>
        </w:tc>
        <w:tc>
          <w:tcPr>
            <w:tcW w:w="2912" w:type="dxa"/>
            <w:gridSpan w:val="2"/>
          </w:tcPr>
          <w:p w14:paraId="0D0D8A61"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lastRenderedPageBreak/>
              <w:t xml:space="preserve">Poziom zagrożenia ze strony burz i silnych wiatrów dla przedsięwzięcia przy </w:t>
            </w:r>
            <w:r w:rsidRPr="00210662">
              <w:rPr>
                <w:rFonts w:ascii="Corbel Light" w:eastAsia="Corbel" w:hAnsi="Corbel Light" w:cs="Corbel"/>
                <w:color w:val="000000"/>
              </w:rPr>
              <w:lastRenderedPageBreak/>
              <w:t>uwzględnieniu związanej z nim infrastruktury (szczególnie sieci technicznych).</w:t>
            </w:r>
          </w:p>
          <w:p w14:paraId="5B825FFD" w14:textId="77777777" w:rsidR="008D737C" w:rsidRPr="00210662" w:rsidRDefault="008D737C" w:rsidP="00822C02">
            <w:pPr>
              <w:pBdr>
                <w:top w:val="nil"/>
                <w:left w:val="nil"/>
                <w:bottom w:val="nil"/>
                <w:right w:val="nil"/>
                <w:between w:val="nil"/>
              </w:pBdr>
              <w:spacing w:after="120" w:line="276" w:lineRule="auto"/>
              <w:ind w:right="280"/>
              <w:jc w:val="both"/>
              <w:rPr>
                <w:rFonts w:ascii="Corbel Light" w:eastAsia="Corbel" w:hAnsi="Corbel Light" w:cs="Corbel"/>
                <w:color w:val="000000"/>
              </w:rPr>
            </w:pPr>
            <w:r w:rsidRPr="00210662">
              <w:rPr>
                <w:rFonts w:ascii="Corbel Light" w:eastAsia="Corbel" w:hAnsi="Corbel Light" w:cs="Corbel"/>
                <w:color w:val="000000"/>
              </w:rPr>
              <w:t>Zaopatrzenie przedsięwzięcia w dodatkowe źródła energii, wody, transportu, sieci teleinformatycznej.</w:t>
            </w:r>
          </w:p>
          <w:p w14:paraId="33A941F4" w14:textId="77777777" w:rsidR="008D737C" w:rsidRDefault="008D737C" w:rsidP="00822C02">
            <w:pPr>
              <w:jc w:val="both"/>
            </w:pPr>
            <w:r w:rsidRPr="00210662">
              <w:rPr>
                <w:rFonts w:ascii="Corbel Light" w:eastAsia="Corbel" w:hAnsi="Corbel Light" w:cs="Corbel"/>
                <w:color w:val="000000"/>
              </w:rPr>
              <w:t>Wpływ spadających i przewracających się obiektów znajdujących się w pobliżu przedsięwzięcia (np. drzew) na jego trwałość.</w:t>
            </w:r>
          </w:p>
        </w:tc>
        <w:tc>
          <w:tcPr>
            <w:tcW w:w="3705" w:type="dxa"/>
            <w:gridSpan w:val="2"/>
          </w:tcPr>
          <w:p w14:paraId="7F540DB2" w14:textId="77777777" w:rsidR="008D737C" w:rsidRDefault="008D737C" w:rsidP="00822C02">
            <w:pPr>
              <w:jc w:val="both"/>
              <w:rPr>
                <w:rFonts w:ascii="Corbel Light" w:eastAsia="Corbel" w:hAnsi="Corbel Light" w:cs="Corbel"/>
                <w:color w:val="000000"/>
              </w:rPr>
            </w:pPr>
          </w:p>
          <w:p w14:paraId="569E609F" w14:textId="77777777" w:rsidR="008D737C" w:rsidRDefault="008D737C" w:rsidP="00822C02">
            <w:pPr>
              <w:jc w:val="both"/>
              <w:rPr>
                <w:rFonts w:ascii="Corbel Light" w:eastAsia="Corbel" w:hAnsi="Corbel Light" w:cs="Corbel"/>
                <w:color w:val="000000"/>
              </w:rPr>
            </w:pPr>
          </w:p>
          <w:p w14:paraId="14ED9073" w14:textId="77777777" w:rsidR="008D737C" w:rsidRDefault="008D737C" w:rsidP="00822C02">
            <w:pPr>
              <w:jc w:val="both"/>
              <w:rPr>
                <w:rFonts w:ascii="Corbel Light" w:eastAsia="Corbel" w:hAnsi="Corbel Light" w:cs="Corbel"/>
                <w:color w:val="000000"/>
              </w:rPr>
            </w:pPr>
          </w:p>
          <w:p w14:paraId="78CB59B3" w14:textId="77777777" w:rsidR="008D737C" w:rsidRDefault="008D737C" w:rsidP="00822C02">
            <w:pPr>
              <w:jc w:val="both"/>
              <w:rPr>
                <w:rFonts w:ascii="Corbel Light" w:eastAsia="Corbel" w:hAnsi="Corbel Light" w:cs="Corbel"/>
                <w:color w:val="000000"/>
              </w:rPr>
            </w:pPr>
          </w:p>
          <w:p w14:paraId="2C3D24A2" w14:textId="77777777" w:rsidR="008D737C" w:rsidRDefault="008D737C" w:rsidP="00822C02">
            <w:pPr>
              <w:jc w:val="both"/>
              <w:rPr>
                <w:rFonts w:ascii="Corbel Light" w:eastAsia="Corbel" w:hAnsi="Corbel Light" w:cs="Corbel"/>
                <w:color w:val="000000"/>
              </w:rPr>
            </w:pPr>
          </w:p>
          <w:p w14:paraId="40B33763" w14:textId="77777777" w:rsidR="008D737C" w:rsidRDefault="008D737C" w:rsidP="00822C02">
            <w:pPr>
              <w:jc w:val="both"/>
              <w:rPr>
                <w:rFonts w:ascii="Corbel Light" w:eastAsia="Corbel" w:hAnsi="Corbel Light" w:cs="Corbel"/>
                <w:color w:val="000000"/>
              </w:rPr>
            </w:pPr>
          </w:p>
          <w:p w14:paraId="3660B751" w14:textId="77777777" w:rsidR="008D737C" w:rsidRDefault="008D737C" w:rsidP="00822C02">
            <w:pPr>
              <w:jc w:val="both"/>
              <w:rPr>
                <w:rFonts w:ascii="Corbel Light" w:eastAsia="Corbel" w:hAnsi="Corbel Light" w:cs="Corbel"/>
                <w:color w:val="000000"/>
              </w:rPr>
            </w:pPr>
          </w:p>
          <w:p w14:paraId="37657CE9" w14:textId="77777777" w:rsidR="008D737C" w:rsidRDefault="008D737C" w:rsidP="00822C02">
            <w:pPr>
              <w:jc w:val="both"/>
            </w:pPr>
            <w:r w:rsidRPr="00210662">
              <w:rPr>
                <w:rFonts w:ascii="Corbel Light" w:eastAsia="Corbel" w:hAnsi="Corbel Light" w:cs="Corbel"/>
                <w:color w:val="000000"/>
              </w:rPr>
              <w:t>W ekstremalnych sytuacjach (nawałnice) łamiące się drzewa stanowią potencjalne zagrożenie życia pracowników.</w:t>
            </w:r>
          </w:p>
        </w:tc>
      </w:tr>
      <w:tr w:rsidR="008D737C" w14:paraId="46F8A2E0" w14:textId="77777777" w:rsidTr="009929C5">
        <w:tc>
          <w:tcPr>
            <w:tcW w:w="2445" w:type="dxa"/>
          </w:tcPr>
          <w:p w14:paraId="0213D37D"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4DA52180"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53030318"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359A8729"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044008C3" w14:textId="77777777" w:rsidR="008D737C" w:rsidRPr="00F63249"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b/>
                <w:color w:val="000000"/>
              </w:rPr>
              <w:t>Osuwiska</w:t>
            </w:r>
          </w:p>
        </w:tc>
        <w:tc>
          <w:tcPr>
            <w:tcW w:w="2912" w:type="dxa"/>
            <w:gridSpan w:val="2"/>
          </w:tcPr>
          <w:p w14:paraId="279CE4A7"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48FC9CE8"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1E1C39A3"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 xml:space="preserve">Lokalizacja przedsięwzięcia względem obszarów narażonych na osuwiska, w tym </w:t>
            </w:r>
            <w:r w:rsidRPr="00210662">
              <w:rPr>
                <w:rFonts w:ascii="Corbel Light" w:eastAsia="Corbel" w:hAnsi="Corbel Light" w:cs="Corbel"/>
              </w:rPr>
              <w:t>spowodowane</w:t>
            </w:r>
            <w:r w:rsidRPr="00210662">
              <w:rPr>
                <w:rFonts w:ascii="Corbel Light" w:eastAsia="Corbel" w:hAnsi="Corbel Light" w:cs="Corbel"/>
                <w:color w:val="000000"/>
              </w:rPr>
              <w:t xml:space="preserve"> intensywnymi opadami, spływami wód roztopowych.</w:t>
            </w:r>
          </w:p>
          <w:p w14:paraId="3BDBF563" w14:textId="77777777" w:rsidR="008D737C" w:rsidRDefault="008D737C" w:rsidP="00822C02">
            <w:pPr>
              <w:jc w:val="both"/>
            </w:pPr>
            <w:r w:rsidRPr="00210662">
              <w:rPr>
                <w:rFonts w:ascii="Corbel Light" w:eastAsia="Corbel" w:hAnsi="Corbel Light" w:cs="Corbel"/>
                <w:color w:val="000000"/>
              </w:rPr>
              <w:t>Sposób zabezpieczenia przedsięwzięcia przed ewentualnym osuwaniem się mas ziemnych.</w:t>
            </w:r>
          </w:p>
        </w:tc>
        <w:tc>
          <w:tcPr>
            <w:tcW w:w="3705" w:type="dxa"/>
            <w:gridSpan w:val="2"/>
          </w:tcPr>
          <w:p w14:paraId="0061A246" w14:textId="77777777" w:rsidR="008D737C" w:rsidRPr="00210662" w:rsidRDefault="008D737C" w:rsidP="00822C02">
            <w:pPr>
              <w:pBdr>
                <w:top w:val="nil"/>
                <w:left w:val="nil"/>
                <w:bottom w:val="nil"/>
                <w:right w:val="nil"/>
                <w:between w:val="nil"/>
              </w:pBdr>
              <w:spacing w:after="120" w:line="276" w:lineRule="auto"/>
              <w:ind w:right="100"/>
              <w:jc w:val="both"/>
              <w:rPr>
                <w:rFonts w:ascii="Corbel Light" w:eastAsia="Corbel" w:hAnsi="Corbel Light" w:cs="Corbel"/>
                <w:color w:val="000000"/>
              </w:rPr>
            </w:pPr>
            <w:r w:rsidRPr="00210662">
              <w:rPr>
                <w:rFonts w:ascii="Corbel Light" w:eastAsia="Corbel" w:hAnsi="Corbel Light" w:cs="Corbel"/>
                <w:color w:val="000000"/>
              </w:rPr>
              <w:t>Zgodnie z Rozporządzeniem Ministra Środowiska z dnia 29 stycznia 2013 r. „</w:t>
            </w:r>
            <w:r w:rsidRPr="00210662">
              <w:rPr>
                <w:rFonts w:ascii="Corbel Light" w:eastAsia="Corbel" w:hAnsi="Corbel Light" w:cs="Corbel"/>
                <w:i/>
                <w:color w:val="000000"/>
              </w:rPr>
              <w:t xml:space="preserve">w sprawie zagrożeń naturalnych w zakładach górniczych </w:t>
            </w:r>
            <w:r w:rsidRPr="00210662">
              <w:rPr>
                <w:rFonts w:ascii="Corbel Light" w:eastAsia="Corbel" w:hAnsi="Corbel Light" w:cs="Corbel"/>
                <w:color w:val="000000"/>
              </w:rPr>
              <w:t xml:space="preserve">zagrożenia naturalne, do których należą osuwiska w złożu </w:t>
            </w:r>
            <w:r w:rsidRPr="00210662">
              <w:rPr>
                <w:rFonts w:ascii="Corbel Light" w:eastAsia="Corbel" w:hAnsi="Corbel Light" w:cs="Corbel"/>
                <w:i/>
                <w:color w:val="000000"/>
              </w:rPr>
              <w:t xml:space="preserve">Parsęcko V pole A, pole B, pole C </w:t>
            </w:r>
            <w:r w:rsidRPr="00210662">
              <w:rPr>
                <w:rFonts w:ascii="Corbel Light" w:eastAsia="Corbel" w:hAnsi="Corbel Light" w:cs="Corbel"/>
                <w:color w:val="000000"/>
              </w:rPr>
              <w:t>nie występują.</w:t>
            </w:r>
          </w:p>
          <w:p w14:paraId="3C9AF999"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206635D5" w14:textId="77777777" w:rsidR="008D737C" w:rsidRPr="00210662" w:rsidRDefault="008D737C" w:rsidP="00822C02">
            <w:pPr>
              <w:pBdr>
                <w:top w:val="nil"/>
                <w:left w:val="nil"/>
                <w:bottom w:val="nil"/>
                <w:right w:val="nil"/>
                <w:between w:val="nil"/>
              </w:pBdr>
              <w:spacing w:after="120" w:line="276" w:lineRule="auto"/>
              <w:ind w:right="100"/>
              <w:jc w:val="both"/>
              <w:rPr>
                <w:rFonts w:ascii="Corbel Light" w:eastAsia="Corbel" w:hAnsi="Corbel Light" w:cs="Corbel"/>
                <w:color w:val="000000"/>
              </w:rPr>
            </w:pPr>
            <w:r w:rsidRPr="00210662">
              <w:rPr>
                <w:rFonts w:ascii="Corbel Light" w:eastAsia="Corbel" w:hAnsi="Corbel Light" w:cs="Corbel"/>
                <w:color w:val="000000"/>
              </w:rPr>
              <w:t>Ponadto eksploatacja złoża będzie prowadzona zgodnie z planem ruchu, w którym będą określone warunki bezpiecznego prowadzenia eksploatacji.</w:t>
            </w:r>
          </w:p>
          <w:p w14:paraId="0C2BE6AD"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0B3D3A77" w14:textId="77777777" w:rsidR="008D737C" w:rsidRDefault="008D737C" w:rsidP="00822C02">
            <w:pPr>
              <w:jc w:val="both"/>
            </w:pPr>
            <w:r w:rsidRPr="00210662">
              <w:rPr>
                <w:rFonts w:ascii="Corbel Light" w:eastAsia="Corbel" w:hAnsi="Corbel Light" w:cs="Corbel"/>
                <w:color w:val="000000"/>
              </w:rPr>
              <w:t>W trakcie eksploatacji kruszywa mogą powstawać skarpy nachylone powierzchnie narażone na osypywanie się materiału.</w:t>
            </w:r>
          </w:p>
        </w:tc>
      </w:tr>
      <w:tr w:rsidR="008D737C" w14:paraId="616F7468" w14:textId="77777777" w:rsidTr="009929C5">
        <w:tc>
          <w:tcPr>
            <w:tcW w:w="2445" w:type="dxa"/>
          </w:tcPr>
          <w:p w14:paraId="4B8D3554"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0343BC13"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5892CF3C"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132522B1"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12B0AE61"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1F1E7D0E" w14:textId="77777777" w:rsidR="008D737C" w:rsidRDefault="008D737C" w:rsidP="00822C02">
            <w:pPr>
              <w:jc w:val="both"/>
            </w:pPr>
            <w:r w:rsidRPr="00210662">
              <w:rPr>
                <w:rFonts w:ascii="Corbel Light" w:eastAsia="Corbel" w:hAnsi="Corbel Light" w:cs="Corbel"/>
                <w:b/>
                <w:color w:val="000000"/>
              </w:rPr>
              <w:t>Podnoszący się poziom mórz, spiętrzania fal, erozja wybrzeża</w:t>
            </w:r>
            <w:r w:rsidRPr="00210662">
              <w:rPr>
                <w:rFonts w:ascii="Corbel Light" w:eastAsia="Corbel" w:hAnsi="Corbel Light" w:cs="Corbel"/>
                <w:color w:val="000000"/>
              </w:rPr>
              <w:t xml:space="preserve"> </w:t>
            </w:r>
            <w:r w:rsidRPr="00210662">
              <w:rPr>
                <w:rFonts w:ascii="Corbel Light" w:eastAsia="Corbel" w:hAnsi="Corbel Light" w:cs="Corbel"/>
                <w:b/>
                <w:color w:val="000000"/>
              </w:rPr>
              <w:t>i intruzja wód zasolonych</w:t>
            </w:r>
          </w:p>
        </w:tc>
        <w:tc>
          <w:tcPr>
            <w:tcW w:w="2912" w:type="dxa"/>
            <w:gridSpan w:val="2"/>
          </w:tcPr>
          <w:p w14:paraId="6FB0564E"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Lokalizacja przedsięwzięcia względem obszarów zagrożonych oddziaływaniem podnoszącego się poziomu mórz.</w:t>
            </w:r>
          </w:p>
          <w:p w14:paraId="5AEBCE78"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Wpływ spiętrzonych fal na przedsięwzięcie.</w:t>
            </w:r>
          </w:p>
          <w:p w14:paraId="235CAD3C"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Zwiększenie/zmniejszenie ryzyka erozji wybrzeża przez przedsięwzięcie przy uwzględnieniu jego lokalizacji oraz zastosowanych rozwiązań technicznych.</w:t>
            </w:r>
          </w:p>
          <w:p w14:paraId="356E8FE5" w14:textId="77777777" w:rsidR="008D737C" w:rsidRDefault="008D737C" w:rsidP="00822C02">
            <w:pPr>
              <w:jc w:val="both"/>
            </w:pPr>
            <w:r w:rsidRPr="00210662">
              <w:rPr>
                <w:rFonts w:ascii="Corbel Light" w:eastAsia="Corbel" w:hAnsi="Corbel Light" w:cs="Corbel"/>
                <w:color w:val="000000"/>
              </w:rPr>
              <w:t xml:space="preserve">Zwiększenie/zmniejszenie ryzyka intruzji wód zasolonych przez przedsięwzięcie (np. poprzez spowodowanie wycieku substancji zanieczyszczających) oraz </w:t>
            </w:r>
            <w:r w:rsidRPr="00210662">
              <w:rPr>
                <w:rFonts w:ascii="Corbel Light" w:eastAsia="Corbel" w:hAnsi="Corbel Light" w:cs="Corbel"/>
                <w:color w:val="000000"/>
              </w:rPr>
              <w:lastRenderedPageBreak/>
              <w:t>zastosowanych rozwiązań technicznych.</w:t>
            </w:r>
          </w:p>
        </w:tc>
        <w:tc>
          <w:tcPr>
            <w:tcW w:w="3705" w:type="dxa"/>
            <w:gridSpan w:val="2"/>
          </w:tcPr>
          <w:p w14:paraId="6D930766"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3C8FD1A3"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746A1E2C"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26147486"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79C6F9F0" w14:textId="77777777" w:rsidR="008D737C" w:rsidRDefault="008D737C" w:rsidP="00822C02">
            <w:pPr>
              <w:jc w:val="both"/>
            </w:pPr>
            <w:r w:rsidRPr="00210662">
              <w:rPr>
                <w:rFonts w:ascii="Corbel Light" w:eastAsia="Corbel" w:hAnsi="Corbel Light" w:cs="Corbel"/>
                <w:color w:val="000000"/>
              </w:rPr>
              <w:t>Z uwagi na lokalizację przedsięwzięcia, nie przewiduje się działań adaptacyjnych w przedmiotowym zakresie.</w:t>
            </w:r>
          </w:p>
        </w:tc>
      </w:tr>
      <w:tr w:rsidR="008D737C" w14:paraId="37889F4A" w14:textId="77777777" w:rsidTr="009929C5">
        <w:tc>
          <w:tcPr>
            <w:tcW w:w="2445" w:type="dxa"/>
          </w:tcPr>
          <w:p w14:paraId="0BD19C51"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03667D70"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0DE6D309"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6B3AAD39"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4514634F" w14:textId="77777777" w:rsidR="008D737C" w:rsidRDefault="008D737C" w:rsidP="00822C02">
            <w:pPr>
              <w:jc w:val="both"/>
            </w:pPr>
            <w:r w:rsidRPr="00210662">
              <w:rPr>
                <w:rFonts w:ascii="Corbel Light" w:eastAsia="Corbel" w:hAnsi="Corbel Light" w:cs="Corbel"/>
                <w:b/>
                <w:color w:val="000000"/>
              </w:rPr>
              <w:t>Fale chłodu i śniegu, szkody wywołane zamarzaniem i odmarzaniem</w:t>
            </w:r>
          </w:p>
        </w:tc>
        <w:tc>
          <w:tcPr>
            <w:tcW w:w="2912" w:type="dxa"/>
            <w:gridSpan w:val="2"/>
          </w:tcPr>
          <w:p w14:paraId="3A32B46D" w14:textId="77777777" w:rsidR="008D737C" w:rsidRPr="00210662"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rPr>
            </w:pPr>
            <w:r w:rsidRPr="00210662">
              <w:rPr>
                <w:rFonts w:ascii="Corbel Light" w:eastAsia="Corbel" w:hAnsi="Corbel Light" w:cs="Corbel"/>
                <w:color w:val="000000"/>
              </w:rPr>
              <w:t>Wpływ krótkich okresów intensywnego chłodu, opadów śniegu na przedsięwzięcie z uwzględnieniem jego lokalizacji i skali.</w:t>
            </w:r>
          </w:p>
          <w:p w14:paraId="4640948F" w14:textId="77777777" w:rsidR="008D737C" w:rsidRPr="00210662" w:rsidRDefault="008D737C" w:rsidP="00822C02">
            <w:pPr>
              <w:pBdr>
                <w:top w:val="nil"/>
                <w:left w:val="nil"/>
                <w:bottom w:val="nil"/>
                <w:right w:val="nil"/>
                <w:between w:val="nil"/>
              </w:pBdr>
              <w:spacing w:after="120" w:line="276" w:lineRule="auto"/>
              <w:ind w:right="200"/>
              <w:jc w:val="both"/>
              <w:rPr>
                <w:rFonts w:ascii="Corbel Light" w:eastAsia="Corbel" w:hAnsi="Corbel Light" w:cs="Corbel"/>
                <w:color w:val="000000"/>
              </w:rPr>
            </w:pPr>
            <w:r w:rsidRPr="00210662">
              <w:rPr>
                <w:rFonts w:ascii="Corbel Light" w:eastAsia="Corbel" w:hAnsi="Corbel Light" w:cs="Corbel"/>
                <w:color w:val="000000"/>
              </w:rPr>
              <w:t>Odporność materiałów i skuteczność technologii wykorzystywanych na potrzeby przedsięwzięcia na działanie niskich temperatur oraz nagłego odmarzania lodu, w tym na stabilność konstrukcji obiektów.</w:t>
            </w:r>
          </w:p>
          <w:p w14:paraId="36901F6C" w14:textId="77777777" w:rsidR="008D737C" w:rsidRDefault="008D737C" w:rsidP="00822C02">
            <w:pPr>
              <w:jc w:val="both"/>
            </w:pPr>
            <w:r w:rsidRPr="00210662">
              <w:rPr>
                <w:rFonts w:ascii="Corbel Light" w:eastAsia="Corbel" w:hAnsi="Corbel Light" w:cs="Corbel"/>
                <w:color w:val="000000"/>
              </w:rPr>
              <w:t>Zaopatrzenie przedsięwzięcia w dodatkowe źródła energii, wody, transportu, sieci teleinformatycznej w czasie trwania fal chłodu i opadów śniegu.</w:t>
            </w:r>
          </w:p>
        </w:tc>
        <w:tc>
          <w:tcPr>
            <w:tcW w:w="3705" w:type="dxa"/>
            <w:gridSpan w:val="2"/>
          </w:tcPr>
          <w:p w14:paraId="5212342C"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1F684FD5" w14:textId="77777777" w:rsidR="008D737C" w:rsidRPr="00210662" w:rsidRDefault="008D737C" w:rsidP="00822C02">
            <w:pPr>
              <w:pBdr>
                <w:top w:val="nil"/>
                <w:left w:val="nil"/>
                <w:bottom w:val="nil"/>
                <w:right w:val="nil"/>
                <w:between w:val="nil"/>
              </w:pBdr>
              <w:spacing w:after="120" w:line="276" w:lineRule="auto"/>
              <w:ind w:left="480"/>
              <w:jc w:val="both"/>
              <w:rPr>
                <w:rFonts w:ascii="Corbel Light" w:eastAsia="Corbel" w:hAnsi="Corbel Light" w:cs="Corbel"/>
                <w:color w:val="000000"/>
              </w:rPr>
            </w:pPr>
          </w:p>
          <w:p w14:paraId="7FCB5BAB" w14:textId="77777777" w:rsidR="008D737C" w:rsidRDefault="008D737C" w:rsidP="00822C02">
            <w:pPr>
              <w:jc w:val="both"/>
            </w:pPr>
            <w:r w:rsidRPr="00210662">
              <w:rPr>
                <w:rFonts w:ascii="Corbel Light" w:eastAsia="Corbel" w:hAnsi="Corbel Light" w:cs="Corbel"/>
                <w:color w:val="000000"/>
              </w:rPr>
              <w:t>Z uwagi na specyfikę przedsięwzięcia, nie przewiduje się działań adaptacyjnych w tym zakresie.</w:t>
            </w:r>
          </w:p>
        </w:tc>
      </w:tr>
    </w:tbl>
    <w:p w14:paraId="0F53B094" w14:textId="77777777" w:rsidR="008D737C" w:rsidRPr="00552C21" w:rsidRDefault="008D737C" w:rsidP="00822C02">
      <w:pPr>
        <w:spacing w:after="120" w:line="276" w:lineRule="auto"/>
        <w:jc w:val="both"/>
        <w:rPr>
          <w:rFonts w:ascii="Corbel Light" w:eastAsia="Corbel" w:hAnsi="Corbel Light" w:cs="Corbel"/>
          <w:sz w:val="22"/>
          <w:szCs w:val="22"/>
        </w:rPr>
      </w:pPr>
    </w:p>
    <w:p w14:paraId="18A9D750" w14:textId="77777777" w:rsidR="008D737C" w:rsidRPr="00552C21" w:rsidRDefault="008D737C" w:rsidP="00822C02">
      <w:pPr>
        <w:pStyle w:val="Nagwek6"/>
        <w:spacing w:before="120" w:beforeAutospacing="0" w:after="120" w:afterAutospacing="0" w:line="276" w:lineRule="auto"/>
        <w:ind w:right="522"/>
        <w:jc w:val="both"/>
        <w:rPr>
          <w:rFonts w:ascii="Corbel Light" w:eastAsia="Corbel" w:hAnsi="Corbel Light" w:cs="Corbel"/>
          <w:sz w:val="22"/>
          <w:szCs w:val="22"/>
        </w:rPr>
      </w:pPr>
      <w:r w:rsidRPr="00552C21">
        <w:rPr>
          <w:rFonts w:ascii="Corbel Light" w:eastAsia="Corbel" w:hAnsi="Corbel Light" w:cs="Corbel"/>
          <w:color w:val="000000"/>
          <w:sz w:val="22"/>
          <w:szCs w:val="22"/>
        </w:rPr>
        <w:t>Faza realizacji i ewentualnej likwidacji przedsięwzięcia</w:t>
      </w:r>
    </w:p>
    <w:p w14:paraId="46B5DEB8" w14:textId="77777777" w:rsidR="008D737C" w:rsidRPr="00552C21" w:rsidRDefault="008D737C"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Oddziaływanie fazy likwidacji związane ze zmianami klimatu b</w:t>
      </w:r>
      <w:r>
        <w:rPr>
          <w:rFonts w:ascii="Corbel Light" w:eastAsia="Corbel" w:hAnsi="Corbel Light" w:cs="Corbel"/>
          <w:color w:val="000000"/>
          <w:sz w:val="22"/>
          <w:szCs w:val="22"/>
        </w:rPr>
        <w:t xml:space="preserve">ędzie zbliżone do oddziaływania </w:t>
      </w:r>
      <w:r w:rsidRPr="00552C21">
        <w:rPr>
          <w:rFonts w:ascii="Corbel Light" w:eastAsia="Corbel" w:hAnsi="Corbel Light" w:cs="Corbel"/>
          <w:color w:val="000000"/>
          <w:sz w:val="22"/>
          <w:szCs w:val="22"/>
        </w:rPr>
        <w:t>towarzyszącego jego realizacji.</w:t>
      </w:r>
    </w:p>
    <w:p w14:paraId="4A2E1DB2" w14:textId="77777777" w:rsidR="008D737C" w:rsidRPr="00552C21" w:rsidRDefault="008D737C" w:rsidP="00822C02">
      <w:pPr>
        <w:pBdr>
          <w:top w:val="nil"/>
          <w:left w:val="nil"/>
          <w:bottom w:val="nil"/>
          <w:right w:val="nil"/>
          <w:between w:val="nil"/>
        </w:pBdr>
        <w:spacing w:after="120" w:line="276" w:lineRule="auto"/>
        <w:ind w:right="-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Z uwagi na charakter prac realizacyjnych/likwidacyjnych (zde</w:t>
      </w:r>
      <w:r>
        <w:rPr>
          <w:rFonts w:ascii="Corbel Light" w:eastAsia="Corbel" w:hAnsi="Corbel Light" w:cs="Corbel"/>
          <w:color w:val="000000"/>
          <w:sz w:val="22"/>
          <w:szCs w:val="22"/>
        </w:rPr>
        <w:t>jmowanie nadkładu, przemieszcza</w:t>
      </w:r>
      <w:r w:rsidRPr="00552C21">
        <w:rPr>
          <w:rFonts w:ascii="Corbel Light" w:eastAsia="Corbel" w:hAnsi="Corbel Light" w:cs="Corbel"/>
          <w:color w:val="000000"/>
          <w:sz w:val="22"/>
          <w:szCs w:val="22"/>
        </w:rPr>
        <w:t>nie zdeponowanych mas ziemnych), na skutek spalania paliw w silnikach maszyn ciężkich, do atmosfery wprowadzane są zanieczyszczenia, w tym gazy cieplarniane. Złagodzenie oddziaływania przedsięwzięcia w tym zakresie (zmniejszenia emisji substancji do powietrza) będzie możliwe poprzez ograniczenie do minimum czasu pracy silników spalinowych maszyn na biegu jałowym. Dodatkowo w sposób optymalny zaplanowane zostaną wywozy kopaliny, zapewniające efektywne wykorzystanie środków transportu, bez występowania zbędnych kursów.</w:t>
      </w:r>
    </w:p>
    <w:p w14:paraId="6C9AD9FD" w14:textId="77777777" w:rsidR="008D737C" w:rsidRPr="00B50E72" w:rsidRDefault="008D737C" w:rsidP="00822C02">
      <w:pPr>
        <w:pStyle w:val="Nagwek2"/>
        <w:spacing w:before="0" w:after="120" w:line="276" w:lineRule="auto"/>
        <w:jc w:val="both"/>
        <w:rPr>
          <w:rFonts w:ascii="Corbel Light" w:eastAsia="Corbel" w:hAnsi="Corbel Light" w:cstheme="majorHAnsi"/>
          <w:b/>
          <w:bCs/>
          <w:color w:val="538135" w:themeColor="accent6" w:themeShade="BF"/>
          <w:sz w:val="24"/>
        </w:rPr>
      </w:pPr>
      <w:r w:rsidRPr="00B50E72">
        <w:rPr>
          <w:rFonts w:ascii="Corbel Light" w:eastAsia="Corbel" w:hAnsi="Corbel Light" w:cstheme="majorHAnsi"/>
          <w:b/>
          <w:bCs/>
          <w:color w:val="538135" w:themeColor="accent6" w:themeShade="BF"/>
          <w:sz w:val="24"/>
        </w:rPr>
        <w:t>Oddziaływanie na zabytki i krajob</w:t>
      </w:r>
      <w:r>
        <w:rPr>
          <w:rFonts w:ascii="Corbel Light" w:eastAsia="Corbel" w:hAnsi="Corbel Light" w:cstheme="majorHAnsi"/>
          <w:b/>
          <w:bCs/>
          <w:color w:val="538135" w:themeColor="accent6" w:themeShade="BF"/>
          <w:sz w:val="24"/>
        </w:rPr>
        <w:t xml:space="preserve">raz kulturowy objęte istniejącą </w:t>
      </w:r>
      <w:r w:rsidRPr="00B50E72">
        <w:rPr>
          <w:rFonts w:ascii="Corbel Light" w:eastAsia="Corbel" w:hAnsi="Corbel Light" w:cstheme="majorHAnsi"/>
          <w:b/>
          <w:bCs/>
          <w:color w:val="538135" w:themeColor="accent6" w:themeShade="BF"/>
          <w:sz w:val="24"/>
        </w:rPr>
        <w:t>dokumentacją, w szczególności rejestrem lub ewidencją zabytków.</w:t>
      </w:r>
    </w:p>
    <w:p w14:paraId="04194EE0" w14:textId="2DDB011A" w:rsidR="005F3D88" w:rsidRDefault="008D737C" w:rsidP="00822C02">
      <w:pPr>
        <w:pBdr>
          <w:top w:val="nil"/>
          <w:left w:val="nil"/>
          <w:bottom w:val="nil"/>
          <w:right w:val="nil"/>
          <w:between w:val="nil"/>
        </w:pBdr>
        <w:spacing w:after="120" w:line="276" w:lineRule="auto"/>
        <w:jc w:val="both"/>
        <w:rPr>
          <w:rFonts w:ascii="Corbel Light" w:eastAsia="Corbel" w:hAnsi="Corbel Light" w:cs="Corbel"/>
          <w:b/>
          <w:i/>
          <w:color w:val="000000"/>
          <w:sz w:val="22"/>
          <w:szCs w:val="22"/>
        </w:rPr>
      </w:pPr>
      <w:r w:rsidRPr="00552C21">
        <w:rPr>
          <w:rFonts w:ascii="Corbel Light" w:eastAsia="Corbel" w:hAnsi="Corbel Light" w:cs="Corbel"/>
          <w:sz w:val="22"/>
          <w:szCs w:val="22"/>
        </w:rPr>
        <w:t>Planowana inwestycja w żadnym z analizowanych wariantów</w:t>
      </w:r>
      <w:r w:rsidR="006D47FC">
        <w:rPr>
          <w:rFonts w:ascii="Corbel Light" w:eastAsia="Corbel" w:hAnsi="Corbel Light" w:cs="Corbel"/>
          <w:sz w:val="22"/>
          <w:szCs w:val="22"/>
        </w:rPr>
        <w:t xml:space="preserve"> </w:t>
      </w:r>
      <w:r w:rsidRPr="00552C21">
        <w:rPr>
          <w:rFonts w:ascii="Corbel Light" w:eastAsia="Corbel" w:hAnsi="Corbel Light" w:cs="Corbel"/>
          <w:sz w:val="22"/>
          <w:szCs w:val="22"/>
        </w:rPr>
        <w:t>i na żadnym etapie nie będzie miała wpływu na znajdujące się w sąsiedztwie nieruchomości zabytki. Poza tym teren nie wyróżnia się historycznie ukształtowaną przestrzenią. Jest to obszar o charakterze rolniczym. W związku z powyższym przedmiotowa inwestycja nie spowoduje zniszczenia cennego krajobrazu kulturowego.</w:t>
      </w:r>
    </w:p>
    <w:p w14:paraId="6B6D893E" w14:textId="77777777" w:rsidR="008D737C" w:rsidRPr="003B6505" w:rsidRDefault="008D737C" w:rsidP="00822C02">
      <w:pPr>
        <w:spacing w:before="120" w:after="120" w:line="276" w:lineRule="auto"/>
        <w:jc w:val="both"/>
        <w:rPr>
          <w:rFonts w:ascii="Corbel Light" w:eastAsia="Corbel" w:hAnsi="Corbel Light"/>
          <w:b/>
          <w:bCs/>
        </w:rPr>
      </w:pPr>
      <w:r w:rsidRPr="00DB2BF6">
        <w:rPr>
          <w:rFonts w:ascii="Corbel Light" w:eastAsia="Corbel" w:hAnsi="Corbel Light"/>
          <w:b/>
          <w:bCs/>
          <w:color w:val="538135" w:themeColor="accent6" w:themeShade="BF"/>
        </w:rPr>
        <w:t xml:space="preserve">Odpady </w:t>
      </w:r>
    </w:p>
    <w:p w14:paraId="6436FDBE" w14:textId="77777777" w:rsidR="008D737C" w:rsidRPr="00552C21" w:rsidRDefault="008D737C" w:rsidP="00822C02">
      <w:pPr>
        <w:spacing w:after="120" w:line="276" w:lineRule="auto"/>
        <w:ind w:right="-2"/>
        <w:jc w:val="both"/>
        <w:rPr>
          <w:rFonts w:ascii="Corbel Light" w:eastAsia="Corbel" w:hAnsi="Corbel Light" w:cs="Corbel"/>
          <w:i/>
          <w:sz w:val="22"/>
          <w:szCs w:val="22"/>
        </w:rPr>
      </w:pPr>
      <w:r w:rsidRPr="00552C21">
        <w:rPr>
          <w:rFonts w:ascii="Corbel Light" w:eastAsia="Corbel" w:hAnsi="Corbel Light" w:cs="Corbel"/>
          <w:sz w:val="22"/>
          <w:szCs w:val="22"/>
        </w:rPr>
        <w:t xml:space="preserve">W związku z projektowaną eksploatacją kruszywa nie powstaną odpady w rozumieniu. ustawy z dnia 14 grudnia 2012 r., </w:t>
      </w:r>
      <w:r w:rsidRPr="00552C21">
        <w:rPr>
          <w:rFonts w:ascii="Corbel Light" w:eastAsia="Corbel" w:hAnsi="Corbel Light" w:cs="Corbel"/>
          <w:i/>
          <w:sz w:val="22"/>
          <w:szCs w:val="22"/>
        </w:rPr>
        <w:t>o odpadach</w:t>
      </w:r>
      <w:r w:rsidRPr="00552C21">
        <w:rPr>
          <w:rFonts w:ascii="Corbel Light" w:eastAsia="Corbel" w:hAnsi="Corbel Light" w:cs="Corbel"/>
          <w:sz w:val="22"/>
          <w:szCs w:val="22"/>
        </w:rPr>
        <w:t>. Zgodnie z art.2 pkt 11 przepisów tej ustawy nie stosuje się do „</w:t>
      </w:r>
      <w:r w:rsidRPr="00552C21">
        <w:rPr>
          <w:rFonts w:ascii="Corbel Light" w:eastAsia="Corbel" w:hAnsi="Corbel Light" w:cs="Corbel"/>
          <w:i/>
          <w:sz w:val="22"/>
          <w:szCs w:val="22"/>
        </w:rPr>
        <w:t xml:space="preserve">mas ziemnych lub skalnych przemieszczanych w związku z wydobywaniem kopalin ze złóż, jeżeli koncesja na wydobywanie </w:t>
      </w:r>
      <w:r w:rsidRPr="00552C21">
        <w:rPr>
          <w:rFonts w:ascii="Corbel Light" w:eastAsia="Corbel" w:hAnsi="Corbel Light" w:cs="Corbel"/>
          <w:i/>
          <w:sz w:val="22"/>
          <w:szCs w:val="22"/>
        </w:rPr>
        <w:lastRenderedPageBreak/>
        <w:t>kopalin … lub miejscowy plan zagospodarowania przestrzennego dla terenu górniczego określa warunki i sposób ich zagospodarowania”.</w:t>
      </w:r>
    </w:p>
    <w:p w14:paraId="2CB1435B" w14:textId="77777777" w:rsidR="008D737C" w:rsidRPr="00552C21" w:rsidRDefault="008D737C" w:rsidP="00822C02">
      <w:pPr>
        <w:spacing w:after="120" w:line="276" w:lineRule="auto"/>
        <w:ind w:right="-2"/>
        <w:jc w:val="both"/>
        <w:rPr>
          <w:rFonts w:ascii="Corbel Light" w:eastAsia="Corbel" w:hAnsi="Corbel Light" w:cs="Corbel"/>
          <w:sz w:val="22"/>
          <w:szCs w:val="22"/>
        </w:rPr>
      </w:pPr>
      <w:r w:rsidRPr="00552C21">
        <w:rPr>
          <w:rFonts w:ascii="Corbel Light" w:eastAsia="Corbel" w:hAnsi="Corbel Light" w:cs="Corbel"/>
          <w:sz w:val="22"/>
          <w:szCs w:val="22"/>
        </w:rPr>
        <w:t>Nadkład/nasypy zdjęte znad złoża oraz ewentualne przerosty skał płonnych, które mogą się ujawnić podczas jego eksploatacji, będą wykorzystywane na miejscu dla potrzeb rekultywacji, co oznacza, że te masy ziemne nie będą zakwalifikowane jako odpad.</w:t>
      </w:r>
    </w:p>
    <w:p w14:paraId="2771D207" w14:textId="77777777" w:rsidR="008D737C" w:rsidRPr="00552C21" w:rsidRDefault="008D737C" w:rsidP="00822C02">
      <w:pPr>
        <w:spacing w:after="120" w:line="276" w:lineRule="auto"/>
        <w:jc w:val="both"/>
        <w:rPr>
          <w:rFonts w:ascii="Corbel Light" w:eastAsia="Corbel" w:hAnsi="Corbel Light" w:cs="Corbel"/>
          <w:sz w:val="22"/>
          <w:szCs w:val="22"/>
        </w:rPr>
      </w:pPr>
      <w:r w:rsidRPr="00552C21">
        <w:rPr>
          <w:rFonts w:ascii="Corbel Light" w:eastAsia="Corbel" w:hAnsi="Corbel Light" w:cs="Corbel"/>
          <w:sz w:val="22"/>
          <w:szCs w:val="22"/>
        </w:rPr>
        <w:t>W związku z przyjętą technologią eksploatacji kruszywa nie wystąpią również odpady przeróbcze.</w:t>
      </w:r>
    </w:p>
    <w:p w14:paraId="54931375" w14:textId="77777777" w:rsidR="008D737C" w:rsidRPr="00552C21" w:rsidRDefault="008D737C" w:rsidP="00822C02">
      <w:pPr>
        <w:spacing w:after="120" w:line="276" w:lineRule="auto"/>
        <w:ind w:right="-2"/>
        <w:jc w:val="both"/>
        <w:rPr>
          <w:rFonts w:ascii="Corbel Light" w:eastAsia="Corbel" w:hAnsi="Corbel Light" w:cs="Corbel"/>
          <w:sz w:val="22"/>
          <w:szCs w:val="22"/>
        </w:rPr>
      </w:pPr>
      <w:r w:rsidRPr="00552C21">
        <w:rPr>
          <w:rFonts w:ascii="Corbel Light" w:eastAsia="Corbel" w:hAnsi="Corbel Light" w:cs="Corbel"/>
          <w:sz w:val="22"/>
          <w:szCs w:val="22"/>
        </w:rPr>
        <w:t>Sklasyfikowanymi odpadami powstającymi w trakcie funkcjonowania zakładu górniczego są zużyte materiały eksploatacyjne z maszyn - oleje silnikowe, akumulatory, odpady gumowe. Odpady te są gromadzone w odpowiednio przygotowanych miejscach poza teren eksploatacji złoża i przekazywane uprawnionym firmom do utylizacji.</w:t>
      </w:r>
    </w:p>
    <w:p w14:paraId="295E6332" w14:textId="77777777" w:rsidR="008D737C" w:rsidRPr="00552C21" w:rsidRDefault="008D737C" w:rsidP="00822C02">
      <w:pPr>
        <w:spacing w:after="120" w:line="276" w:lineRule="auto"/>
        <w:ind w:right="-2"/>
        <w:jc w:val="both"/>
        <w:rPr>
          <w:rFonts w:ascii="Corbel Light" w:eastAsia="Corbel" w:hAnsi="Corbel Light" w:cs="Corbel"/>
          <w:sz w:val="22"/>
          <w:szCs w:val="22"/>
        </w:rPr>
      </w:pPr>
      <w:r w:rsidRPr="00552C21">
        <w:rPr>
          <w:rFonts w:ascii="Corbel Light" w:eastAsia="Corbel" w:hAnsi="Corbel Light" w:cs="Corbel"/>
          <w:sz w:val="22"/>
          <w:szCs w:val="22"/>
        </w:rPr>
        <w:t>Wielkość powstających odpadów na przestrzeni roku jest różna, uwarunkowana ilością pracującego sprzętu, znikoma w okresie późno jesienno-zimowym.</w:t>
      </w:r>
    </w:p>
    <w:p w14:paraId="25103A06" w14:textId="77777777" w:rsidR="008D737C" w:rsidRPr="00552C21" w:rsidRDefault="008D737C" w:rsidP="00822C02">
      <w:pPr>
        <w:spacing w:after="120" w:line="276" w:lineRule="auto"/>
        <w:jc w:val="both"/>
        <w:rPr>
          <w:rFonts w:ascii="Corbel Light" w:eastAsia="Corbel" w:hAnsi="Corbel Light" w:cs="Corbel"/>
          <w:sz w:val="22"/>
          <w:szCs w:val="22"/>
        </w:rPr>
      </w:pPr>
      <w:r w:rsidRPr="00552C21">
        <w:rPr>
          <w:rFonts w:ascii="Corbel Light" w:eastAsia="Corbel" w:hAnsi="Corbel Light" w:cs="Corbel"/>
          <w:sz w:val="22"/>
          <w:szCs w:val="22"/>
        </w:rPr>
        <w:t xml:space="preserve">Na etapie udostępniania złoża nie będą wytwarzane odpady wydobywcze. Udokumentowane złoże kruszywa naturalnego przykryte jest warstwą nadkładu, który stanowi gleba i lokalnie piasek gliniasty, piasek pylasty i glina piaszczysta. Będzie on tymczasowo magazynowany w zwałowiskach nadkładu, a następnie w całości wykorzystany do rekultywacji złoża. </w:t>
      </w:r>
    </w:p>
    <w:p w14:paraId="7A8ECF3E" w14:textId="77777777" w:rsidR="008D737C" w:rsidRPr="00552C21" w:rsidRDefault="008D737C" w:rsidP="00822C02">
      <w:pPr>
        <w:spacing w:after="120" w:line="276" w:lineRule="auto"/>
        <w:jc w:val="both"/>
        <w:rPr>
          <w:rFonts w:ascii="Corbel Light" w:eastAsia="Corbel" w:hAnsi="Corbel Light" w:cs="Corbel"/>
          <w:sz w:val="22"/>
          <w:szCs w:val="22"/>
        </w:rPr>
      </w:pPr>
      <w:r w:rsidRPr="00552C21">
        <w:rPr>
          <w:rFonts w:ascii="Corbel Light" w:eastAsia="Corbel" w:hAnsi="Corbel Light" w:cs="Corbel"/>
          <w:sz w:val="22"/>
          <w:szCs w:val="22"/>
        </w:rPr>
        <w:t>Proces udostępniania kopaliny będzie powodował powstawanie małej ilości odpadów bytowych. Niewielkie zaplecze socjalne zlokalizowane w obrębie kopalni będzie wyposażone w szczelne pojemniki na odpady. Odpady bytowe będą usuwane poza teren kopalni specjalistycznymi pojazdami do odbioru odpadów przez specjalistyczną firmę.</w:t>
      </w:r>
    </w:p>
    <w:p w14:paraId="53B18046"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b/>
          <w:color w:val="000000"/>
          <w:sz w:val="22"/>
          <w:szCs w:val="22"/>
        </w:rPr>
        <w:t>W sytuacjach awaryjnych</w:t>
      </w:r>
      <w:r w:rsidRPr="00552C21">
        <w:rPr>
          <w:rFonts w:ascii="Corbel Light" w:eastAsia="Corbel" w:hAnsi="Corbel Light" w:cs="Corbel"/>
          <w:color w:val="000000"/>
          <w:sz w:val="22"/>
          <w:szCs w:val="22"/>
        </w:rPr>
        <w:t>, tj. związanych z awarią maszyn można przewidzieć wytwarzanie nieznacznych ilości następujących rodzajów odpadów.</w:t>
      </w:r>
    </w:p>
    <w:p w14:paraId="5B92D5EB" w14:textId="77777777" w:rsidR="008D737C"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Opis rodzajów i szacowanych ilości odpadów (wg ich kodu) powstających na etapie prowadzenia prac eksploatacyjnych.</w:t>
      </w:r>
    </w:p>
    <w:p w14:paraId="1F4E8CD5" w14:textId="77777777" w:rsidR="004E4DF5" w:rsidRDefault="004E4DF5" w:rsidP="00822C02">
      <w:pPr>
        <w:pBdr>
          <w:top w:val="nil"/>
          <w:left w:val="nil"/>
          <w:bottom w:val="nil"/>
          <w:right w:val="nil"/>
          <w:between w:val="nil"/>
        </w:pBdr>
        <w:spacing w:after="120" w:line="276" w:lineRule="auto"/>
        <w:jc w:val="both"/>
        <w:rPr>
          <w:rFonts w:ascii="Corbel Light" w:eastAsia="Corbel" w:hAnsi="Corbel Light" w:cs="Corbel"/>
          <w:color w:val="000000"/>
          <w:sz w:val="22"/>
          <w:szCs w:val="22"/>
        </w:rPr>
      </w:pPr>
    </w:p>
    <w:p w14:paraId="3AD92B5A" w14:textId="77777777" w:rsidR="004E4DF5" w:rsidRDefault="004E4DF5" w:rsidP="00822C02">
      <w:pPr>
        <w:pBdr>
          <w:top w:val="nil"/>
          <w:left w:val="nil"/>
          <w:bottom w:val="nil"/>
          <w:right w:val="nil"/>
          <w:between w:val="nil"/>
        </w:pBdr>
        <w:spacing w:after="120" w:line="276" w:lineRule="auto"/>
        <w:jc w:val="both"/>
        <w:rPr>
          <w:rFonts w:ascii="Corbel Light" w:eastAsia="Corbel" w:hAnsi="Corbel Light" w:cs="Corbel"/>
          <w:color w:val="000000"/>
          <w:sz w:val="22"/>
          <w:szCs w:val="22"/>
        </w:rPr>
      </w:pPr>
    </w:p>
    <w:p w14:paraId="7C114AEB" w14:textId="77777777" w:rsidR="004E4DF5" w:rsidRPr="00552C21" w:rsidRDefault="004E4DF5" w:rsidP="00822C02">
      <w:pPr>
        <w:pBdr>
          <w:top w:val="nil"/>
          <w:left w:val="nil"/>
          <w:bottom w:val="nil"/>
          <w:right w:val="nil"/>
          <w:between w:val="nil"/>
        </w:pBdr>
        <w:spacing w:after="120" w:line="276" w:lineRule="auto"/>
        <w:jc w:val="both"/>
        <w:rPr>
          <w:rFonts w:ascii="Corbel Light" w:eastAsia="Corbel" w:hAnsi="Corbel Light" w:cs="Corbel"/>
          <w:color w:val="000000"/>
          <w:sz w:val="22"/>
          <w:szCs w:val="22"/>
        </w:rPr>
      </w:pPr>
    </w:p>
    <w:p w14:paraId="2B258611" w14:textId="0795A7B0" w:rsidR="008D737C" w:rsidRPr="00552C21" w:rsidRDefault="008D737C" w:rsidP="00822C02">
      <w:pPr>
        <w:pStyle w:val="Legenda"/>
        <w:spacing w:after="0" w:line="276" w:lineRule="auto"/>
        <w:jc w:val="both"/>
        <w:rPr>
          <w:rFonts w:ascii="Corbel Light" w:eastAsia="Corbel" w:hAnsi="Corbel Light" w:cs="Corbel"/>
          <w:color w:val="000000"/>
          <w:sz w:val="22"/>
          <w:szCs w:val="22"/>
        </w:rPr>
      </w:pPr>
      <w:r w:rsidRPr="00552C21">
        <w:rPr>
          <w:rFonts w:ascii="Corbel Light" w:hAnsi="Corbel Light"/>
        </w:rPr>
        <w:t xml:space="preserve">Tabela </w:t>
      </w:r>
      <w:r w:rsidR="004E4DF5">
        <w:rPr>
          <w:rFonts w:ascii="Corbel Light" w:hAnsi="Corbel Light"/>
        </w:rPr>
        <w:t>3</w:t>
      </w:r>
      <w:r w:rsidRPr="00552C21">
        <w:rPr>
          <w:rFonts w:ascii="Corbel Light" w:hAnsi="Corbel Light"/>
        </w:rPr>
        <w:t xml:space="preserve"> Zestawienie rodzaju i sposobu powstawania odpadów</w:t>
      </w:r>
    </w:p>
    <w:tbl>
      <w:tblPr>
        <w:tblStyle w:val="Tabela-Siatka"/>
        <w:tblW w:w="9288" w:type="dxa"/>
        <w:tblLayout w:type="fixed"/>
        <w:tblLook w:val="0000" w:firstRow="0" w:lastRow="0" w:firstColumn="0" w:lastColumn="0" w:noHBand="0" w:noVBand="0"/>
      </w:tblPr>
      <w:tblGrid>
        <w:gridCol w:w="522"/>
        <w:gridCol w:w="1355"/>
        <w:gridCol w:w="2909"/>
        <w:gridCol w:w="2639"/>
        <w:gridCol w:w="1863"/>
      </w:tblGrid>
      <w:tr w:rsidR="008D737C" w:rsidRPr="00552C21" w14:paraId="15CFF874" w14:textId="77777777" w:rsidTr="009929C5">
        <w:tc>
          <w:tcPr>
            <w:tcW w:w="522" w:type="dxa"/>
          </w:tcPr>
          <w:p w14:paraId="59951104"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b/>
                <w:color w:val="000000"/>
                <w:sz w:val="22"/>
                <w:szCs w:val="22"/>
              </w:rPr>
            </w:pPr>
            <w:r w:rsidRPr="00552C21">
              <w:rPr>
                <w:rFonts w:ascii="Corbel Light" w:eastAsia="Corbel" w:hAnsi="Corbel Light" w:cs="Corbel"/>
                <w:b/>
                <w:color w:val="000000"/>
                <w:sz w:val="22"/>
                <w:szCs w:val="22"/>
              </w:rPr>
              <w:t>Lp.</w:t>
            </w:r>
          </w:p>
        </w:tc>
        <w:tc>
          <w:tcPr>
            <w:tcW w:w="1355" w:type="dxa"/>
          </w:tcPr>
          <w:p w14:paraId="46BAB44C"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b/>
                <w:color w:val="000000"/>
                <w:sz w:val="22"/>
                <w:szCs w:val="22"/>
              </w:rPr>
            </w:pPr>
            <w:r w:rsidRPr="00552C21">
              <w:rPr>
                <w:rFonts w:ascii="Corbel Light" w:eastAsia="Corbel" w:hAnsi="Corbel Light" w:cs="Corbel"/>
                <w:b/>
                <w:color w:val="000000"/>
                <w:sz w:val="22"/>
                <w:szCs w:val="22"/>
              </w:rPr>
              <w:t>Kod odpadu</w:t>
            </w:r>
          </w:p>
        </w:tc>
        <w:tc>
          <w:tcPr>
            <w:tcW w:w="2909" w:type="dxa"/>
          </w:tcPr>
          <w:p w14:paraId="03A3AC64"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b/>
                <w:color w:val="000000"/>
                <w:sz w:val="22"/>
                <w:szCs w:val="22"/>
              </w:rPr>
            </w:pPr>
            <w:r w:rsidRPr="00552C21">
              <w:rPr>
                <w:rFonts w:ascii="Corbel Light" w:eastAsia="Corbel" w:hAnsi="Corbel Light" w:cs="Corbel"/>
                <w:b/>
                <w:color w:val="000000"/>
                <w:sz w:val="22"/>
                <w:szCs w:val="22"/>
              </w:rPr>
              <w:t>Rodzaj odpadu</w:t>
            </w:r>
          </w:p>
        </w:tc>
        <w:tc>
          <w:tcPr>
            <w:tcW w:w="2639" w:type="dxa"/>
          </w:tcPr>
          <w:p w14:paraId="39193791"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b/>
                <w:color w:val="000000"/>
                <w:sz w:val="22"/>
                <w:szCs w:val="22"/>
              </w:rPr>
            </w:pPr>
            <w:r w:rsidRPr="00552C21">
              <w:rPr>
                <w:rFonts w:ascii="Corbel Light" w:eastAsia="Corbel" w:hAnsi="Corbel Light" w:cs="Corbel"/>
                <w:b/>
                <w:color w:val="000000"/>
                <w:sz w:val="22"/>
                <w:szCs w:val="22"/>
              </w:rPr>
              <w:t>Opis odpadu</w:t>
            </w:r>
          </w:p>
        </w:tc>
        <w:tc>
          <w:tcPr>
            <w:tcW w:w="1863" w:type="dxa"/>
          </w:tcPr>
          <w:p w14:paraId="17759B35"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b/>
                <w:color w:val="000000"/>
                <w:sz w:val="22"/>
                <w:szCs w:val="22"/>
              </w:rPr>
            </w:pPr>
            <w:r w:rsidRPr="00552C21">
              <w:rPr>
                <w:rFonts w:ascii="Corbel Light" w:eastAsia="Corbel" w:hAnsi="Corbel Light" w:cs="Corbel"/>
                <w:b/>
                <w:color w:val="000000"/>
                <w:sz w:val="22"/>
                <w:szCs w:val="22"/>
              </w:rPr>
              <w:t>Ilość w Mg/rok</w:t>
            </w:r>
          </w:p>
        </w:tc>
      </w:tr>
      <w:tr w:rsidR="008D737C" w:rsidRPr="00552C21" w14:paraId="316C0F3D" w14:textId="77777777" w:rsidTr="009929C5">
        <w:tc>
          <w:tcPr>
            <w:tcW w:w="522" w:type="dxa"/>
          </w:tcPr>
          <w:p w14:paraId="667B3675"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1.</w:t>
            </w:r>
          </w:p>
        </w:tc>
        <w:tc>
          <w:tcPr>
            <w:tcW w:w="1355" w:type="dxa"/>
          </w:tcPr>
          <w:p w14:paraId="1FE508D0"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13 02 08*</w:t>
            </w:r>
          </w:p>
        </w:tc>
        <w:tc>
          <w:tcPr>
            <w:tcW w:w="2909" w:type="dxa"/>
          </w:tcPr>
          <w:p w14:paraId="308FD307"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Inne oleje silnikowe, przekładniowe i smarowe</w:t>
            </w:r>
          </w:p>
        </w:tc>
        <w:tc>
          <w:tcPr>
            <w:tcW w:w="2639" w:type="dxa"/>
          </w:tcPr>
          <w:p w14:paraId="189F879E"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Przepracowane oleje z maszyn i urządzeń ulegających awarii</w:t>
            </w:r>
          </w:p>
        </w:tc>
        <w:tc>
          <w:tcPr>
            <w:tcW w:w="1863" w:type="dxa"/>
          </w:tcPr>
          <w:p w14:paraId="3B22643B"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0,05</w:t>
            </w:r>
          </w:p>
        </w:tc>
      </w:tr>
      <w:tr w:rsidR="008D737C" w:rsidRPr="00552C21" w14:paraId="2914AA84" w14:textId="77777777" w:rsidTr="009929C5">
        <w:tc>
          <w:tcPr>
            <w:tcW w:w="522" w:type="dxa"/>
          </w:tcPr>
          <w:p w14:paraId="19916EE7"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2.</w:t>
            </w:r>
          </w:p>
        </w:tc>
        <w:tc>
          <w:tcPr>
            <w:tcW w:w="1355" w:type="dxa"/>
          </w:tcPr>
          <w:p w14:paraId="7B58624A"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15 01 02</w:t>
            </w:r>
          </w:p>
        </w:tc>
        <w:tc>
          <w:tcPr>
            <w:tcW w:w="2909" w:type="dxa"/>
          </w:tcPr>
          <w:p w14:paraId="08BFB0F0"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Opakowania z tworzyw sztucznych</w:t>
            </w:r>
          </w:p>
        </w:tc>
        <w:tc>
          <w:tcPr>
            <w:tcW w:w="2639" w:type="dxa"/>
          </w:tcPr>
          <w:p w14:paraId="3CF3AB00"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 xml:space="preserve">Odpady powstające z opakowań po olejach, które są uzupełniane w urządzeniach i maszynach </w:t>
            </w:r>
            <w:r w:rsidRPr="00552C21">
              <w:rPr>
                <w:rFonts w:ascii="Corbel Light" w:eastAsia="Corbel" w:hAnsi="Corbel Light" w:cs="Corbel"/>
                <w:color w:val="000000"/>
                <w:sz w:val="22"/>
                <w:szCs w:val="22"/>
              </w:rPr>
              <w:lastRenderedPageBreak/>
              <w:t>wykorzystywanych podczas eksploatacji kruszywa</w:t>
            </w:r>
          </w:p>
        </w:tc>
        <w:tc>
          <w:tcPr>
            <w:tcW w:w="1863" w:type="dxa"/>
          </w:tcPr>
          <w:p w14:paraId="6AF3E13C"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lastRenderedPageBreak/>
              <w:t>0,01</w:t>
            </w:r>
          </w:p>
        </w:tc>
      </w:tr>
      <w:tr w:rsidR="008D737C" w:rsidRPr="00552C21" w14:paraId="305A6C2C" w14:textId="77777777" w:rsidTr="009929C5">
        <w:tc>
          <w:tcPr>
            <w:tcW w:w="522" w:type="dxa"/>
          </w:tcPr>
          <w:p w14:paraId="18DE5D34"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3.</w:t>
            </w:r>
          </w:p>
        </w:tc>
        <w:tc>
          <w:tcPr>
            <w:tcW w:w="1355" w:type="dxa"/>
          </w:tcPr>
          <w:p w14:paraId="25AA3FCD"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15 02 02*</w:t>
            </w:r>
          </w:p>
        </w:tc>
        <w:tc>
          <w:tcPr>
            <w:tcW w:w="2909" w:type="dxa"/>
          </w:tcPr>
          <w:p w14:paraId="0F5E5FE3"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Sorbenty, materiały filtracyjne (w tym filtry olejowe nieujęte w innych grupach), tkaniny do wycierania (np. szmaty, ścierki) i ubrania ochronne zanieczyszczone substancjami niebezpiecznymi (np. PCB)</w:t>
            </w:r>
          </w:p>
        </w:tc>
        <w:tc>
          <w:tcPr>
            <w:tcW w:w="2639" w:type="dxa"/>
          </w:tcPr>
          <w:p w14:paraId="329134B9"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Sorbenty, czyściwo itp. zanieczyszczone przepracowanymi olejami</w:t>
            </w:r>
          </w:p>
        </w:tc>
        <w:tc>
          <w:tcPr>
            <w:tcW w:w="1863" w:type="dxa"/>
          </w:tcPr>
          <w:p w14:paraId="07A06BF6"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0,01</w:t>
            </w:r>
          </w:p>
        </w:tc>
      </w:tr>
      <w:tr w:rsidR="008D737C" w:rsidRPr="00552C21" w14:paraId="0BC6ACC6" w14:textId="77777777" w:rsidTr="009929C5">
        <w:tc>
          <w:tcPr>
            <w:tcW w:w="522" w:type="dxa"/>
          </w:tcPr>
          <w:p w14:paraId="17F4A97B"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4.</w:t>
            </w:r>
          </w:p>
        </w:tc>
        <w:tc>
          <w:tcPr>
            <w:tcW w:w="1355" w:type="dxa"/>
          </w:tcPr>
          <w:p w14:paraId="201690D4"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15 02 03</w:t>
            </w:r>
          </w:p>
        </w:tc>
        <w:tc>
          <w:tcPr>
            <w:tcW w:w="2909" w:type="dxa"/>
          </w:tcPr>
          <w:p w14:paraId="1CBED0E3"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Sorbenty, materiały filtracyjne, tkaniny do wycierania (np. szmaty, ścierki) i ubrania ochronne inne niż wymienione w 15 02 02</w:t>
            </w:r>
          </w:p>
        </w:tc>
        <w:tc>
          <w:tcPr>
            <w:tcW w:w="2639" w:type="dxa"/>
          </w:tcPr>
          <w:p w14:paraId="5F604CF6"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Sorbenty, czyściwo itp. zanieczyszczone przepracowanymi olejami lub innymi zanieczyszczeniami</w:t>
            </w:r>
          </w:p>
        </w:tc>
        <w:tc>
          <w:tcPr>
            <w:tcW w:w="1863" w:type="dxa"/>
          </w:tcPr>
          <w:p w14:paraId="0C755190"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0,01</w:t>
            </w:r>
          </w:p>
        </w:tc>
      </w:tr>
      <w:tr w:rsidR="008D737C" w:rsidRPr="00552C21" w14:paraId="38647F72" w14:textId="77777777" w:rsidTr="009929C5">
        <w:tc>
          <w:tcPr>
            <w:tcW w:w="522" w:type="dxa"/>
          </w:tcPr>
          <w:p w14:paraId="5FDEE8E4"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p>
        </w:tc>
        <w:tc>
          <w:tcPr>
            <w:tcW w:w="1355" w:type="dxa"/>
          </w:tcPr>
          <w:p w14:paraId="05995F2E"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16 81 01*</w:t>
            </w:r>
          </w:p>
        </w:tc>
        <w:tc>
          <w:tcPr>
            <w:tcW w:w="2909" w:type="dxa"/>
          </w:tcPr>
          <w:p w14:paraId="67E50DD9"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Odpady wykazujące właściwości niebezpieczne</w:t>
            </w:r>
          </w:p>
        </w:tc>
        <w:tc>
          <w:tcPr>
            <w:tcW w:w="2639" w:type="dxa"/>
          </w:tcPr>
          <w:p w14:paraId="59512921"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Gleba zanieczyszczona przepracowanymi olejami</w:t>
            </w:r>
          </w:p>
        </w:tc>
        <w:tc>
          <w:tcPr>
            <w:tcW w:w="1863" w:type="dxa"/>
          </w:tcPr>
          <w:p w14:paraId="19A3B507"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0,05</w:t>
            </w:r>
          </w:p>
        </w:tc>
      </w:tr>
    </w:tbl>
    <w:p w14:paraId="027A1135" w14:textId="77777777" w:rsidR="008D737C" w:rsidRPr="00552C21" w:rsidRDefault="008D737C" w:rsidP="00822C02">
      <w:pPr>
        <w:pBdr>
          <w:top w:val="nil"/>
          <w:left w:val="nil"/>
          <w:bottom w:val="nil"/>
          <w:right w:val="nil"/>
          <w:between w:val="nil"/>
        </w:pBdr>
        <w:spacing w:after="120" w:line="276" w:lineRule="auto"/>
        <w:jc w:val="both"/>
        <w:rPr>
          <w:rFonts w:ascii="Corbel Light" w:eastAsia="Corbel" w:hAnsi="Corbel Light" w:cs="Corbel"/>
          <w:color w:val="000000"/>
          <w:sz w:val="22"/>
          <w:szCs w:val="22"/>
        </w:rPr>
      </w:pPr>
    </w:p>
    <w:p w14:paraId="1FF2DB19"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Inwestor podkreśla, że powyżej wskazane odpady mogą powstać wyłącznie w sytuacjach awaryjnych, a biorąc pod uwagę wykonywanie regularnych przeglądów i serwisów maszyn i urządzeń, możliwość wystąpienia takiej sytuacji jest wysoce zminimalizowana. Powyżej wskazane ilości odpadów są nieznaczne i nie wymagają uzyskania przez Inwestora dodatkowego zezwolenia na wytwarzanie odpadów.</w:t>
      </w:r>
    </w:p>
    <w:p w14:paraId="42CC1471" w14:textId="77777777" w:rsidR="008D737C" w:rsidRPr="00552C21" w:rsidRDefault="008D737C" w:rsidP="00822C02">
      <w:pPr>
        <w:pBdr>
          <w:top w:val="nil"/>
          <w:left w:val="nil"/>
          <w:bottom w:val="nil"/>
          <w:right w:val="nil"/>
          <w:between w:val="nil"/>
        </w:pBdr>
        <w:spacing w:after="120" w:line="276" w:lineRule="auto"/>
        <w:ind w:hanging="2"/>
        <w:jc w:val="both"/>
        <w:rPr>
          <w:rFonts w:ascii="Corbel Light" w:eastAsia="Corbel" w:hAnsi="Corbel Light" w:cs="Corbel"/>
          <w:color w:val="000000"/>
          <w:sz w:val="22"/>
          <w:szCs w:val="22"/>
        </w:rPr>
      </w:pPr>
      <w:r w:rsidRPr="00552C21">
        <w:rPr>
          <w:rFonts w:ascii="Corbel Light" w:eastAsia="Corbel" w:hAnsi="Corbel Light" w:cs="Corbel"/>
          <w:color w:val="000000"/>
          <w:sz w:val="22"/>
          <w:szCs w:val="22"/>
        </w:rPr>
        <w:t>Wszystkie wytworzone odpady będą magazynowane w szczelnych i zamkniętych pojemnikach lub kontenerach, w sposób selektywny, zabezpieczający odpady przed negatywnym działaniem czynników atmosferycznych oraz przedostaniem się do środowiska, zwłaszcza gruntowo-wodnego. Odpady będą magazynowane w wydzielonym, utwardzonym miejscu poza działką inwestycyjną, na której zlokalizowane będzie planowane przedsięwzięcie, tj. pod adresem planowanego przedsięwzięcia, odpowiednio oznaczonym i przekazane uprawnionym odbiorcom niezwłocznie po wytworzeniu.</w:t>
      </w:r>
    </w:p>
    <w:p w14:paraId="2A391309" w14:textId="77777777" w:rsidR="008D737C" w:rsidRPr="00552C21" w:rsidRDefault="008D737C" w:rsidP="00822C02">
      <w:pPr>
        <w:spacing w:after="120" w:line="276" w:lineRule="auto"/>
        <w:jc w:val="both"/>
        <w:rPr>
          <w:rFonts w:ascii="Corbel Light" w:eastAsia="Corbel" w:hAnsi="Corbel Light" w:cs="Corbel"/>
          <w:sz w:val="22"/>
          <w:szCs w:val="22"/>
        </w:rPr>
      </w:pPr>
      <w:r w:rsidRPr="00552C21">
        <w:rPr>
          <w:rFonts w:ascii="Corbel Light" w:eastAsia="Corbel" w:hAnsi="Corbel Light" w:cs="Corbel"/>
          <w:sz w:val="22"/>
          <w:szCs w:val="22"/>
        </w:rPr>
        <w:t>Odpady będą magazynowane w możliwie najkrótszym czasie i przekazywane niezwłocznie uprawnionym odbiorcom, tj. takim, którzy posiadają stosowne decyzje z zakresu gospodarowania odpadami i wpis do BDO. Inwestor nie jest w stanie podać konkretnych danych podmiotów, którym odpady będą przekazywane, ani procesów odzysku lub unieszkodliwiania, którym będą poddawane, przede wszystkim dlatego, że to nie Inwestor będzie te procesy prowadził. Inwestor zadba za to o dokładną weryfikację uprawnień w zakresie gospodarowania odpadami takich podmiotów i przy ich wyborze będzie kierował się hierarchią postępowania z odpadami, tzn. wybierze te podmioty, które gwarantują użyteczne wykorzystanie odpadów w procesach R, nie zaś ich unieszkodliwianie w procesach D. W związku z obecnością pracowników w zakładzie górniczych będą powstawały nieznaczne ilości odpadów komunalnych, które będą deponowane w foliowym worku w samochodzie służbowym i odbierane w ramach umowy z podmiotem odbierającym odpady komunalne w siedzibie Inwestora lub innym miejscu stanowiącym bazę wyjazdową dla pracowników.</w:t>
      </w:r>
    </w:p>
    <w:p w14:paraId="2BAAAB23" w14:textId="77777777" w:rsidR="008D737C" w:rsidRPr="00DB2BF6" w:rsidRDefault="008D737C" w:rsidP="00822C02">
      <w:pPr>
        <w:pStyle w:val="Nagwek2"/>
        <w:spacing w:before="0" w:after="120" w:line="276" w:lineRule="auto"/>
        <w:jc w:val="both"/>
        <w:rPr>
          <w:rFonts w:ascii="Corbel Light" w:eastAsia="Corbel" w:hAnsi="Corbel Light"/>
          <w:b/>
          <w:bCs/>
          <w:color w:val="538135" w:themeColor="accent6" w:themeShade="BF"/>
          <w:sz w:val="24"/>
        </w:rPr>
      </w:pPr>
      <w:r w:rsidRPr="00DB2BF6">
        <w:rPr>
          <w:rFonts w:ascii="Corbel Light" w:eastAsia="Corbel" w:hAnsi="Corbel Light"/>
          <w:b/>
          <w:bCs/>
          <w:color w:val="538135" w:themeColor="accent6" w:themeShade="BF"/>
          <w:sz w:val="24"/>
        </w:rPr>
        <w:lastRenderedPageBreak/>
        <w:t>Oddziaływanie na powietrze</w:t>
      </w:r>
    </w:p>
    <w:p w14:paraId="4D7417DC" w14:textId="546EDC09" w:rsidR="008D737C" w:rsidRPr="00DB2BF6" w:rsidRDefault="008D737C" w:rsidP="00822C02">
      <w:pPr>
        <w:spacing w:after="120" w:line="276" w:lineRule="auto"/>
        <w:jc w:val="both"/>
        <w:rPr>
          <w:rFonts w:ascii="Corbel Light" w:hAnsi="Corbel Light"/>
          <w:sz w:val="22"/>
        </w:rPr>
      </w:pPr>
      <w:r w:rsidRPr="00DB2BF6">
        <w:rPr>
          <w:rFonts w:ascii="Corbel Light" w:hAnsi="Corbel Light"/>
          <w:sz w:val="22"/>
        </w:rPr>
        <w:t>Celem przedmiotowej analizy jest wykonanie obliczeń emisji substancji do powietrza atmosferycznego dla przedsięwzięcia polegającego na eksploatacji i przeróbce kruszywa ze złoża</w:t>
      </w:r>
      <w:r w:rsidR="008755D9">
        <w:rPr>
          <w:rFonts w:ascii="Corbel Light" w:hAnsi="Corbel Light"/>
          <w:sz w:val="22"/>
        </w:rPr>
        <w:t xml:space="preserve"> Huta Chojno</w:t>
      </w:r>
      <w:r w:rsidRPr="00DB2BF6">
        <w:rPr>
          <w:rFonts w:ascii="Corbel Light" w:hAnsi="Corbel Light"/>
          <w:sz w:val="22"/>
        </w:rPr>
        <w:t xml:space="preserve">. Opracowanie dotyczące oddziaływania emisji gazów i pyłów do powietrza zostało wykonane na podstawie niżej wymienionych dokumentów oraz literatury: </w:t>
      </w:r>
    </w:p>
    <w:p w14:paraId="79C42AF6" w14:textId="77777777" w:rsidR="008D737C" w:rsidRPr="00DB2BF6" w:rsidRDefault="008D737C" w:rsidP="00822C02">
      <w:pPr>
        <w:spacing w:after="120" w:line="276" w:lineRule="auto"/>
        <w:jc w:val="both"/>
        <w:rPr>
          <w:rFonts w:ascii="Corbel Light" w:hAnsi="Corbel Light"/>
          <w:sz w:val="22"/>
        </w:rPr>
      </w:pPr>
      <w:r w:rsidRPr="00DB2BF6">
        <w:rPr>
          <w:rFonts w:ascii="Corbel Light" w:hAnsi="Corbel Light"/>
          <w:sz w:val="22"/>
        </w:rPr>
        <w:t xml:space="preserve">1. Rozporządzenie Ministra środowiska z dnia 26 stycznia 2010 r. w sprawie wartości odniesienia dla niektórych substancji w powietrzu (Dz. U. z 2010 r. Nr 16, poz. 87); </w:t>
      </w:r>
    </w:p>
    <w:p w14:paraId="75B1099D" w14:textId="77777777" w:rsidR="008D737C" w:rsidRPr="00DB2BF6" w:rsidRDefault="008D737C" w:rsidP="00822C02">
      <w:pPr>
        <w:spacing w:after="120" w:line="276" w:lineRule="auto"/>
        <w:jc w:val="both"/>
        <w:rPr>
          <w:rFonts w:ascii="Corbel Light" w:hAnsi="Corbel Light"/>
          <w:sz w:val="22"/>
        </w:rPr>
      </w:pPr>
      <w:r w:rsidRPr="00DB2BF6">
        <w:rPr>
          <w:rFonts w:ascii="Corbel Light" w:hAnsi="Corbel Light"/>
          <w:sz w:val="22"/>
        </w:rPr>
        <w:t xml:space="preserve">2. Rozporządzenie Ministra Środowiska z dnia 2 lipca 2010 r. w sprawie przypadków, w których wprowadzanie gazów lub pyłów do powietrza z instalacji nie wymaga pozwolenia (Dz. U. z 2010 r., poz. 881); </w:t>
      </w:r>
    </w:p>
    <w:p w14:paraId="23CABBC1" w14:textId="77777777" w:rsidR="008D737C" w:rsidRPr="00DB2BF6" w:rsidRDefault="008D737C" w:rsidP="00822C02">
      <w:pPr>
        <w:spacing w:after="120" w:line="276" w:lineRule="auto"/>
        <w:jc w:val="both"/>
        <w:rPr>
          <w:rFonts w:ascii="Corbel Light" w:hAnsi="Corbel Light"/>
          <w:sz w:val="22"/>
        </w:rPr>
      </w:pPr>
      <w:r w:rsidRPr="00DB2BF6">
        <w:rPr>
          <w:rFonts w:ascii="Corbel Light" w:hAnsi="Corbel Light"/>
          <w:sz w:val="22"/>
        </w:rPr>
        <w:t xml:space="preserve">3. Rozporządzenie Ministra Klimatu i Środowiska z dnia 7 września 2021 r. w sprawie wymagań w zakresie prowadzenia pomiarów wielkości emisji (Dz. U. z 2021 r., poz. 1710 ze zm.); </w:t>
      </w:r>
    </w:p>
    <w:p w14:paraId="3391AE5C" w14:textId="77777777" w:rsidR="008D737C" w:rsidRPr="00DB2BF6" w:rsidRDefault="008D737C" w:rsidP="00822C02">
      <w:pPr>
        <w:spacing w:after="120" w:line="276" w:lineRule="auto"/>
        <w:jc w:val="both"/>
        <w:rPr>
          <w:rFonts w:ascii="Corbel Light" w:hAnsi="Corbel Light"/>
          <w:sz w:val="22"/>
        </w:rPr>
      </w:pPr>
      <w:r w:rsidRPr="00DB2BF6">
        <w:rPr>
          <w:rFonts w:ascii="Corbel Light" w:hAnsi="Corbel Light"/>
          <w:sz w:val="22"/>
        </w:rPr>
        <w:t xml:space="preserve">4. Rozporządzenie Ministra Środowiska z dnia 24 sierpnia 2012 r. w sprawie poziomów niektórych substancji w powietrzu (Dz. U. z 2021 r., poz. 845 ze zm.); </w:t>
      </w:r>
    </w:p>
    <w:p w14:paraId="76DAD1B1" w14:textId="77777777" w:rsidR="008D737C" w:rsidRPr="00DB2BF6" w:rsidRDefault="008D737C" w:rsidP="00822C02">
      <w:pPr>
        <w:spacing w:after="120" w:line="276" w:lineRule="auto"/>
        <w:jc w:val="both"/>
        <w:rPr>
          <w:rFonts w:ascii="Corbel Light" w:hAnsi="Corbel Light"/>
          <w:sz w:val="22"/>
        </w:rPr>
      </w:pPr>
      <w:r w:rsidRPr="00DB2BF6">
        <w:rPr>
          <w:rFonts w:ascii="Corbel Light" w:hAnsi="Corbel Light"/>
          <w:sz w:val="22"/>
        </w:rPr>
        <w:t xml:space="preserve">5. Ustawa z dnia 27 kwietnia 2001 r. Prawo ochrony środowiska (Dz. U. z 2022 r., poz. 2556), </w:t>
      </w:r>
    </w:p>
    <w:p w14:paraId="1D2E14B6" w14:textId="59C3C23B" w:rsidR="00671D05" w:rsidRPr="00DB2BF6" w:rsidRDefault="008D737C" w:rsidP="00822C02">
      <w:pPr>
        <w:spacing w:after="120" w:line="276" w:lineRule="auto"/>
        <w:ind w:right="522"/>
        <w:jc w:val="both"/>
        <w:rPr>
          <w:rFonts w:ascii="Corbel Light" w:hAnsi="Corbel Light"/>
          <w:sz w:val="22"/>
        </w:rPr>
      </w:pPr>
      <w:r w:rsidRPr="00DB2BF6">
        <w:rPr>
          <w:rFonts w:ascii="Corbel Light" w:hAnsi="Corbel Light"/>
          <w:sz w:val="22"/>
        </w:rPr>
        <w:t>6. Materiały własne i dostarczone przez zleceniodawcę.</w:t>
      </w:r>
    </w:p>
    <w:p w14:paraId="2044D299" w14:textId="77777777" w:rsidR="008D737C" w:rsidRPr="00722A39" w:rsidRDefault="008D737C" w:rsidP="00822C02">
      <w:pPr>
        <w:spacing w:after="120" w:line="276" w:lineRule="auto"/>
        <w:ind w:right="522"/>
        <w:jc w:val="both"/>
        <w:rPr>
          <w:rFonts w:ascii="Corbel Light" w:hAnsi="Corbel Light"/>
          <w:sz w:val="22"/>
          <w:u w:val="single"/>
        </w:rPr>
      </w:pPr>
      <w:r w:rsidRPr="00722A39">
        <w:rPr>
          <w:rFonts w:ascii="Corbel Light" w:hAnsi="Corbel Light"/>
          <w:sz w:val="22"/>
          <w:u w:val="single"/>
        </w:rPr>
        <w:t xml:space="preserve"> Charakterystyka źródła zanieczyszczeń </w:t>
      </w:r>
    </w:p>
    <w:p w14:paraId="0B500D4E" w14:textId="77777777" w:rsidR="008D737C" w:rsidRPr="00552C21" w:rsidRDefault="008D737C" w:rsidP="00822C02">
      <w:pPr>
        <w:spacing w:after="120" w:line="276" w:lineRule="auto"/>
        <w:ind w:right="522"/>
        <w:jc w:val="both"/>
        <w:rPr>
          <w:rFonts w:ascii="Corbel Light" w:hAnsi="Corbel Light"/>
          <w:b/>
          <w:bCs/>
        </w:rPr>
      </w:pPr>
      <w:r w:rsidRPr="00552C21">
        <w:rPr>
          <w:rFonts w:ascii="Corbel Light" w:hAnsi="Corbel Light"/>
          <w:b/>
          <w:bCs/>
        </w:rPr>
        <w:t xml:space="preserve">FAZA REALIZACJI </w:t>
      </w:r>
    </w:p>
    <w:p w14:paraId="191B1506" w14:textId="77777777" w:rsidR="008D737C" w:rsidRPr="00DB2BF6" w:rsidRDefault="008D737C" w:rsidP="00822C02">
      <w:pPr>
        <w:spacing w:after="120" w:line="276" w:lineRule="auto"/>
        <w:ind w:right="-2"/>
        <w:jc w:val="both"/>
        <w:rPr>
          <w:rFonts w:ascii="Corbel Light" w:hAnsi="Corbel Light"/>
          <w:sz w:val="22"/>
        </w:rPr>
      </w:pPr>
      <w:r w:rsidRPr="00DB2BF6">
        <w:rPr>
          <w:rFonts w:ascii="Corbel Light" w:hAnsi="Corbel Light"/>
          <w:sz w:val="22"/>
        </w:rPr>
        <w:t>Określenie rodzaju i ilości wprowadzanych do powietrza substancji na etapie realizacji inwestycji, z uwagi na zróżnicowane działania i prace prowadzone w tym czasie, jest bardzo trudne. Będą to głównie zanieczyszczenia wprowadzane do atmosfery w sposób niezorganizowany, a pochodzące z procesu spalania paliw w silnikach pojazdów oraz specjalistycznych maszyn wykorzystywanych podczas robót udostępniających złoże polegających na odspojeniu od złoża nadkładu i przemieszczeniu go na zwałowiska oraz na przygotowaniu dróg dojazdu bezpośrednio do miejsca eksploatacji, takie jak: tlenek węgla, tlenki azotu wyrażone jako NO2 oraz węglowodory (pozostałości niespalonego paliwa). Ponadto następować będzie również niezorganizowana emisja pyłu w czasie prac ziemnych. Zaznaczyć należy, iż emisje substancji do powietrza atmosferycznego w fazie realizacji mają charakter krótkotrwały i są one mało znaczące dla ogólnego stanu środowiska naturalnego. Zmniejszenie emisji substancji do powietrza będzie możliwe poprzez ograniczenie pracy silników do niezbędnego minimum.</w:t>
      </w:r>
    </w:p>
    <w:p w14:paraId="3F0236AF" w14:textId="77777777" w:rsidR="008D737C" w:rsidRPr="00B50E72" w:rsidRDefault="008D737C" w:rsidP="00822C02">
      <w:pPr>
        <w:spacing w:after="120" w:line="276" w:lineRule="auto"/>
        <w:ind w:right="520"/>
        <w:jc w:val="both"/>
        <w:rPr>
          <w:rFonts w:ascii="Corbel Light" w:hAnsi="Corbel Light"/>
          <w:b/>
        </w:rPr>
      </w:pPr>
      <w:r w:rsidRPr="00B50E72">
        <w:rPr>
          <w:rFonts w:ascii="Corbel Light" w:hAnsi="Corbel Light"/>
          <w:b/>
        </w:rPr>
        <w:t xml:space="preserve">FAZA EKSPLOATACJI </w:t>
      </w:r>
    </w:p>
    <w:p w14:paraId="52F8B78E" w14:textId="77777777" w:rsidR="008D737C" w:rsidRPr="009546D7" w:rsidRDefault="008D737C" w:rsidP="00822C02">
      <w:pPr>
        <w:spacing w:after="120" w:line="276" w:lineRule="auto"/>
        <w:ind w:right="-2"/>
        <w:jc w:val="both"/>
        <w:rPr>
          <w:rFonts w:ascii="Corbel Light" w:hAnsi="Corbel Light"/>
          <w:sz w:val="22"/>
        </w:rPr>
      </w:pPr>
      <w:r w:rsidRPr="009546D7">
        <w:rPr>
          <w:rFonts w:ascii="Corbel Light" w:hAnsi="Corbel Light"/>
          <w:sz w:val="22"/>
        </w:rPr>
        <w:t xml:space="preserve">Charakterystyka emisji zanieczyszczeń do powietrza z opisywanej inwestycji </w:t>
      </w:r>
    </w:p>
    <w:p w14:paraId="2AA6B694" w14:textId="77777777" w:rsidR="008D737C" w:rsidRPr="009546D7" w:rsidRDefault="008D737C" w:rsidP="00822C02">
      <w:pPr>
        <w:spacing w:after="120" w:line="276" w:lineRule="auto"/>
        <w:ind w:right="-2"/>
        <w:jc w:val="both"/>
        <w:rPr>
          <w:rFonts w:ascii="Corbel Light" w:hAnsi="Corbel Light"/>
          <w:sz w:val="22"/>
        </w:rPr>
      </w:pPr>
      <w:r w:rsidRPr="009546D7">
        <w:rPr>
          <w:rFonts w:ascii="Corbel Light" w:hAnsi="Corbel Light"/>
          <w:sz w:val="22"/>
        </w:rPr>
        <w:t>Emisja niezorganizowana gazów lub pyłów do powietrza ze żwirowni, związana jest ze spalaniem paliw w silnikach spalinowych podczas ruchu maszyn ciężkich oraz samochodów ciężarowych odbierających surowiec ze żwirowni. Spaliny pochodzące z silników spalinowych zawierają w składzie m.in.:</w:t>
      </w:r>
    </w:p>
    <w:p w14:paraId="58B70622" w14:textId="77777777" w:rsidR="008D737C" w:rsidRPr="009546D7" w:rsidRDefault="008D737C" w:rsidP="00822C02">
      <w:pPr>
        <w:pStyle w:val="Akapitzlist"/>
        <w:numPr>
          <w:ilvl w:val="1"/>
          <w:numId w:val="17"/>
        </w:numPr>
        <w:spacing w:after="120" w:line="276" w:lineRule="auto"/>
        <w:ind w:right="-2"/>
        <w:jc w:val="both"/>
        <w:rPr>
          <w:rFonts w:ascii="Corbel Light" w:hAnsi="Corbel Light"/>
          <w:sz w:val="22"/>
        </w:rPr>
      </w:pPr>
      <w:r w:rsidRPr="009546D7">
        <w:rPr>
          <w:rFonts w:ascii="Corbel Light" w:hAnsi="Corbel Light"/>
          <w:sz w:val="22"/>
        </w:rPr>
        <w:t>tlenek węgla,</w:t>
      </w:r>
    </w:p>
    <w:p w14:paraId="0073334D" w14:textId="77777777" w:rsidR="008D737C" w:rsidRPr="009546D7" w:rsidRDefault="008D737C" w:rsidP="00822C02">
      <w:pPr>
        <w:pStyle w:val="Akapitzlist"/>
        <w:numPr>
          <w:ilvl w:val="1"/>
          <w:numId w:val="17"/>
        </w:numPr>
        <w:spacing w:after="120" w:line="276" w:lineRule="auto"/>
        <w:ind w:right="-2"/>
        <w:jc w:val="both"/>
        <w:rPr>
          <w:rFonts w:ascii="Corbel Light" w:hAnsi="Corbel Light"/>
          <w:sz w:val="22"/>
        </w:rPr>
      </w:pPr>
      <w:r w:rsidRPr="009546D7">
        <w:rPr>
          <w:rFonts w:ascii="Corbel Light" w:hAnsi="Corbel Light"/>
          <w:sz w:val="22"/>
        </w:rPr>
        <w:t xml:space="preserve">tlenki azotu, </w:t>
      </w:r>
    </w:p>
    <w:p w14:paraId="5E83C87E" w14:textId="77777777" w:rsidR="008D737C" w:rsidRPr="009546D7" w:rsidRDefault="008D737C" w:rsidP="00822C02">
      <w:pPr>
        <w:pStyle w:val="Akapitzlist"/>
        <w:numPr>
          <w:ilvl w:val="1"/>
          <w:numId w:val="17"/>
        </w:numPr>
        <w:spacing w:after="120" w:line="276" w:lineRule="auto"/>
        <w:ind w:right="-2"/>
        <w:jc w:val="both"/>
        <w:rPr>
          <w:rFonts w:ascii="Corbel Light" w:hAnsi="Corbel Light"/>
          <w:sz w:val="22"/>
        </w:rPr>
      </w:pPr>
      <w:r w:rsidRPr="009546D7">
        <w:rPr>
          <w:rFonts w:ascii="Corbel Light" w:hAnsi="Corbel Light"/>
          <w:sz w:val="22"/>
        </w:rPr>
        <w:t xml:space="preserve">tlenki siarki, </w:t>
      </w:r>
    </w:p>
    <w:p w14:paraId="00AF7A79" w14:textId="77777777" w:rsidR="008D737C" w:rsidRPr="009546D7" w:rsidRDefault="008D737C" w:rsidP="00822C02">
      <w:pPr>
        <w:pStyle w:val="Akapitzlist"/>
        <w:numPr>
          <w:ilvl w:val="1"/>
          <w:numId w:val="17"/>
        </w:numPr>
        <w:spacing w:after="120" w:line="276" w:lineRule="auto"/>
        <w:ind w:right="-2"/>
        <w:jc w:val="both"/>
        <w:rPr>
          <w:rFonts w:ascii="Corbel Light" w:hAnsi="Corbel Light"/>
          <w:sz w:val="22"/>
        </w:rPr>
      </w:pPr>
      <w:r w:rsidRPr="009546D7">
        <w:rPr>
          <w:rFonts w:ascii="Corbel Light" w:hAnsi="Corbel Light"/>
          <w:sz w:val="22"/>
        </w:rPr>
        <w:lastRenderedPageBreak/>
        <w:t xml:space="preserve">benzen, </w:t>
      </w:r>
    </w:p>
    <w:p w14:paraId="66FA13B9" w14:textId="77777777" w:rsidR="008D737C" w:rsidRPr="009546D7" w:rsidRDefault="008D737C" w:rsidP="00822C02">
      <w:pPr>
        <w:pStyle w:val="Akapitzlist"/>
        <w:numPr>
          <w:ilvl w:val="1"/>
          <w:numId w:val="17"/>
        </w:numPr>
        <w:spacing w:after="120" w:line="276" w:lineRule="auto"/>
        <w:ind w:right="-2"/>
        <w:jc w:val="both"/>
        <w:rPr>
          <w:rFonts w:ascii="Corbel Light" w:hAnsi="Corbel Light"/>
          <w:sz w:val="22"/>
        </w:rPr>
      </w:pPr>
      <w:r w:rsidRPr="009546D7">
        <w:rPr>
          <w:rFonts w:ascii="Corbel Light" w:hAnsi="Corbel Light"/>
          <w:sz w:val="22"/>
        </w:rPr>
        <w:t xml:space="preserve">węglowodory alifatyczne i aromatyczne. </w:t>
      </w:r>
    </w:p>
    <w:p w14:paraId="22D3A103" w14:textId="77777777" w:rsidR="008D737C" w:rsidRPr="009546D7" w:rsidRDefault="008D737C" w:rsidP="00822C02">
      <w:pPr>
        <w:spacing w:after="120" w:line="276" w:lineRule="auto"/>
        <w:ind w:right="-2"/>
        <w:jc w:val="both"/>
        <w:rPr>
          <w:rFonts w:ascii="Corbel Light" w:hAnsi="Corbel Light"/>
          <w:sz w:val="22"/>
        </w:rPr>
      </w:pPr>
      <w:r w:rsidRPr="009546D7">
        <w:rPr>
          <w:rFonts w:ascii="Corbel Light" w:hAnsi="Corbel Light"/>
          <w:sz w:val="22"/>
        </w:rPr>
        <w:t xml:space="preserve">Skład spalin oraz wielkość emisji pochodzącej od pojazdów są funkcją wielu czynników. Największa emisja gazów i pyłów odbywa się podczas małej prędkości obrotowej silnika (rozruch oraz jazda z minimalną prędkością). Czynniki wpływające na wielkość i skład emisji: </w:t>
      </w:r>
    </w:p>
    <w:p w14:paraId="2BD4B83F" w14:textId="77777777" w:rsidR="008D737C" w:rsidRPr="009546D7" w:rsidRDefault="008D737C" w:rsidP="00822C02">
      <w:pPr>
        <w:pStyle w:val="Akapitzlist"/>
        <w:numPr>
          <w:ilvl w:val="1"/>
          <w:numId w:val="17"/>
        </w:numPr>
        <w:spacing w:after="120" w:line="276" w:lineRule="auto"/>
        <w:ind w:right="522"/>
        <w:jc w:val="both"/>
        <w:rPr>
          <w:rFonts w:ascii="Corbel Light" w:hAnsi="Corbel Light"/>
          <w:sz w:val="22"/>
        </w:rPr>
      </w:pPr>
      <w:r w:rsidRPr="009546D7">
        <w:rPr>
          <w:rFonts w:ascii="Corbel Light" w:hAnsi="Corbel Light"/>
          <w:sz w:val="22"/>
        </w:rPr>
        <w:t xml:space="preserve">typ silnika, </w:t>
      </w:r>
    </w:p>
    <w:p w14:paraId="1AAD1FA8" w14:textId="77777777" w:rsidR="008D737C" w:rsidRPr="009546D7" w:rsidRDefault="008D737C" w:rsidP="00822C02">
      <w:pPr>
        <w:pStyle w:val="Akapitzlist"/>
        <w:numPr>
          <w:ilvl w:val="1"/>
          <w:numId w:val="17"/>
        </w:numPr>
        <w:spacing w:after="120" w:line="276" w:lineRule="auto"/>
        <w:ind w:right="522"/>
        <w:jc w:val="both"/>
        <w:rPr>
          <w:rFonts w:ascii="Corbel Light" w:hAnsi="Corbel Light"/>
          <w:sz w:val="22"/>
        </w:rPr>
      </w:pPr>
      <w:r w:rsidRPr="009546D7">
        <w:rPr>
          <w:rFonts w:ascii="Corbel Light" w:hAnsi="Corbel Light"/>
          <w:sz w:val="22"/>
        </w:rPr>
        <w:t xml:space="preserve">wiek silnika, </w:t>
      </w:r>
    </w:p>
    <w:p w14:paraId="7EA4308A" w14:textId="77777777" w:rsidR="008D737C" w:rsidRPr="009546D7" w:rsidRDefault="008D737C" w:rsidP="00822C02">
      <w:pPr>
        <w:pStyle w:val="Akapitzlist"/>
        <w:numPr>
          <w:ilvl w:val="1"/>
          <w:numId w:val="17"/>
        </w:numPr>
        <w:spacing w:after="120" w:line="276" w:lineRule="auto"/>
        <w:ind w:right="522"/>
        <w:jc w:val="both"/>
        <w:rPr>
          <w:rFonts w:ascii="Corbel Light" w:hAnsi="Corbel Light"/>
          <w:sz w:val="22"/>
        </w:rPr>
      </w:pPr>
      <w:r w:rsidRPr="009546D7">
        <w:rPr>
          <w:rFonts w:ascii="Corbel Light" w:hAnsi="Corbel Light"/>
          <w:sz w:val="22"/>
        </w:rPr>
        <w:t>stan techniczny,</w:t>
      </w:r>
    </w:p>
    <w:p w14:paraId="7BE72D64" w14:textId="77777777" w:rsidR="008D737C" w:rsidRPr="009546D7" w:rsidRDefault="008D737C" w:rsidP="00822C02">
      <w:pPr>
        <w:pStyle w:val="Akapitzlist"/>
        <w:numPr>
          <w:ilvl w:val="1"/>
          <w:numId w:val="17"/>
        </w:numPr>
        <w:spacing w:after="120" w:line="276" w:lineRule="auto"/>
        <w:ind w:right="522"/>
        <w:jc w:val="both"/>
        <w:rPr>
          <w:rFonts w:ascii="Corbel Light" w:hAnsi="Corbel Light"/>
          <w:sz w:val="22"/>
        </w:rPr>
      </w:pPr>
      <w:r w:rsidRPr="009546D7">
        <w:rPr>
          <w:rFonts w:ascii="Corbel Light" w:hAnsi="Corbel Light"/>
          <w:sz w:val="22"/>
        </w:rPr>
        <w:t xml:space="preserve">skład paliwa, </w:t>
      </w:r>
    </w:p>
    <w:p w14:paraId="6EC560EB" w14:textId="77777777" w:rsidR="008D737C" w:rsidRPr="009546D7" w:rsidRDefault="008D737C" w:rsidP="00822C02">
      <w:pPr>
        <w:pStyle w:val="Akapitzlist"/>
        <w:numPr>
          <w:ilvl w:val="1"/>
          <w:numId w:val="17"/>
        </w:numPr>
        <w:spacing w:after="120" w:line="276" w:lineRule="auto"/>
        <w:ind w:right="522"/>
        <w:jc w:val="both"/>
        <w:rPr>
          <w:rFonts w:ascii="Corbel Light" w:hAnsi="Corbel Light"/>
          <w:sz w:val="22"/>
        </w:rPr>
      </w:pPr>
      <w:r w:rsidRPr="009546D7">
        <w:rPr>
          <w:rFonts w:ascii="Corbel Light" w:hAnsi="Corbel Light"/>
          <w:sz w:val="22"/>
        </w:rPr>
        <w:t>rodzaj paliwa,</w:t>
      </w:r>
    </w:p>
    <w:p w14:paraId="2524007F" w14:textId="77777777" w:rsidR="008D737C" w:rsidRPr="009546D7" w:rsidRDefault="008D737C" w:rsidP="00822C02">
      <w:pPr>
        <w:pStyle w:val="Akapitzlist"/>
        <w:numPr>
          <w:ilvl w:val="1"/>
          <w:numId w:val="17"/>
        </w:numPr>
        <w:spacing w:after="120" w:line="276" w:lineRule="auto"/>
        <w:ind w:right="522"/>
        <w:jc w:val="both"/>
        <w:rPr>
          <w:rFonts w:ascii="Corbel Light" w:hAnsi="Corbel Light"/>
          <w:sz w:val="22"/>
        </w:rPr>
      </w:pPr>
      <w:r w:rsidRPr="009546D7">
        <w:rPr>
          <w:rFonts w:ascii="Corbel Light" w:hAnsi="Corbel Light"/>
          <w:sz w:val="22"/>
        </w:rPr>
        <w:t xml:space="preserve">obciążenie silnika, </w:t>
      </w:r>
    </w:p>
    <w:p w14:paraId="7133DBFB" w14:textId="77777777" w:rsidR="008D737C" w:rsidRPr="009546D7" w:rsidRDefault="008D737C" w:rsidP="00822C02">
      <w:pPr>
        <w:pStyle w:val="Akapitzlist"/>
        <w:numPr>
          <w:ilvl w:val="1"/>
          <w:numId w:val="17"/>
        </w:numPr>
        <w:spacing w:after="120" w:line="276" w:lineRule="auto"/>
        <w:ind w:right="522"/>
        <w:jc w:val="both"/>
        <w:rPr>
          <w:rFonts w:ascii="Corbel Light" w:hAnsi="Corbel Light"/>
          <w:sz w:val="22"/>
        </w:rPr>
      </w:pPr>
      <w:r w:rsidRPr="009546D7">
        <w:rPr>
          <w:rFonts w:ascii="Corbel Light" w:hAnsi="Corbel Light"/>
          <w:sz w:val="22"/>
        </w:rPr>
        <w:t xml:space="preserve">montaż katalizatora. </w:t>
      </w:r>
    </w:p>
    <w:p w14:paraId="6D8B0FD6" w14:textId="77777777" w:rsidR="008D737C" w:rsidRPr="009546D7" w:rsidRDefault="008D737C" w:rsidP="00822C02">
      <w:pPr>
        <w:spacing w:after="120" w:line="276" w:lineRule="auto"/>
        <w:ind w:right="-2"/>
        <w:jc w:val="both"/>
        <w:rPr>
          <w:rFonts w:ascii="Corbel Light" w:hAnsi="Corbel Light"/>
          <w:sz w:val="22"/>
        </w:rPr>
      </w:pPr>
      <w:r w:rsidRPr="009546D7">
        <w:rPr>
          <w:rFonts w:ascii="Corbel Light" w:hAnsi="Corbel Light"/>
          <w:sz w:val="22"/>
        </w:rPr>
        <w:t xml:space="preserve">Najbardziej szkodliwymi substancjami, pochodzącymi ze spalania, paliw jest tlenek węgla oraz tlenki azotu. Dla samochodów z zapłonem samoczynnym w typowych warunkach eksploatacji, emisja tlenku węgla na jednostkę paliwa jest znacznie mniejsza, niż dla samochodów z zapłonem iskrowym. Wyższa jest jednakże emisja dwutlenku siarki oraz tlenków azotu. Tlenek węgla emitowany jest w największych ilościach podczas prędkości pojazdu równej ok. 10 km/h. Chcąc przedstawić sytuację najmniej korzystną, do prognozowania emisji pyłów i zanieczyszczeń przyjęto taką właśnie prędkość dla pojazdów i maszyn poruszających się po terenie niniejszego zakładu górniczego. </w:t>
      </w:r>
    </w:p>
    <w:p w14:paraId="0AEB7510" w14:textId="77777777" w:rsidR="008D737C" w:rsidRPr="009546D7" w:rsidRDefault="008D737C" w:rsidP="00822C02">
      <w:pPr>
        <w:spacing w:after="120" w:line="276" w:lineRule="auto"/>
        <w:ind w:right="-2"/>
        <w:jc w:val="both"/>
        <w:rPr>
          <w:rFonts w:ascii="Corbel Light" w:hAnsi="Corbel Light"/>
          <w:sz w:val="22"/>
        </w:rPr>
      </w:pPr>
      <w:r w:rsidRPr="009546D7">
        <w:rPr>
          <w:rFonts w:ascii="Corbel Light" w:hAnsi="Corbel Light"/>
          <w:sz w:val="22"/>
        </w:rPr>
        <w:t xml:space="preserve">Na terenie kopalni będzie pracować ciężki sprzęt: </w:t>
      </w:r>
    </w:p>
    <w:p w14:paraId="05F6A515" w14:textId="77777777" w:rsidR="008D737C" w:rsidRPr="009546D7" w:rsidRDefault="008D737C" w:rsidP="00822C02">
      <w:pPr>
        <w:pStyle w:val="Akapitzlist"/>
        <w:numPr>
          <w:ilvl w:val="0"/>
          <w:numId w:val="18"/>
        </w:numPr>
        <w:spacing w:after="120" w:line="276" w:lineRule="auto"/>
        <w:ind w:right="522"/>
        <w:jc w:val="both"/>
        <w:rPr>
          <w:rFonts w:ascii="Corbel Light" w:hAnsi="Corbel Light"/>
          <w:sz w:val="22"/>
        </w:rPr>
      </w:pPr>
      <w:r w:rsidRPr="009546D7">
        <w:rPr>
          <w:rFonts w:ascii="Corbel Light" w:hAnsi="Corbel Light"/>
          <w:sz w:val="22"/>
        </w:rPr>
        <w:t xml:space="preserve">4 maszyny ciężkie do urabiania/załadunku kruszywa (2 koparki, 1 spycharka, 1 ładowarka), </w:t>
      </w:r>
    </w:p>
    <w:p w14:paraId="6227C7EE" w14:textId="77777777" w:rsidR="008D737C" w:rsidRPr="009546D7" w:rsidRDefault="008D737C" w:rsidP="00822C02">
      <w:pPr>
        <w:pStyle w:val="Akapitzlist"/>
        <w:numPr>
          <w:ilvl w:val="0"/>
          <w:numId w:val="18"/>
        </w:numPr>
        <w:spacing w:after="120" w:line="276" w:lineRule="auto"/>
        <w:ind w:right="522"/>
        <w:jc w:val="both"/>
        <w:rPr>
          <w:rFonts w:ascii="Corbel Light" w:hAnsi="Corbel Light"/>
          <w:sz w:val="22"/>
        </w:rPr>
      </w:pPr>
      <w:r w:rsidRPr="009546D7">
        <w:rPr>
          <w:rFonts w:ascii="Corbel Light" w:hAnsi="Corbel Light"/>
          <w:sz w:val="22"/>
        </w:rPr>
        <w:t xml:space="preserve">2 samochody wyładowcze, </w:t>
      </w:r>
    </w:p>
    <w:p w14:paraId="2B2DE33C" w14:textId="77777777" w:rsidR="008D737C" w:rsidRPr="009546D7" w:rsidRDefault="008D737C" w:rsidP="00822C02">
      <w:pPr>
        <w:pStyle w:val="Akapitzlist"/>
        <w:numPr>
          <w:ilvl w:val="0"/>
          <w:numId w:val="18"/>
        </w:numPr>
        <w:spacing w:after="120" w:line="276" w:lineRule="auto"/>
        <w:ind w:right="522"/>
        <w:jc w:val="both"/>
        <w:rPr>
          <w:rFonts w:ascii="Corbel Light" w:hAnsi="Corbel Light"/>
          <w:sz w:val="22"/>
        </w:rPr>
      </w:pPr>
      <w:r w:rsidRPr="009546D7">
        <w:rPr>
          <w:rFonts w:ascii="Corbel Light" w:hAnsi="Corbel Light"/>
          <w:sz w:val="22"/>
        </w:rPr>
        <w:t>przesiewacz kruszywa,</w:t>
      </w:r>
    </w:p>
    <w:p w14:paraId="1A732C3F" w14:textId="77777777" w:rsidR="008D737C" w:rsidRPr="009546D7" w:rsidRDefault="008D737C" w:rsidP="00822C02">
      <w:pPr>
        <w:pStyle w:val="Akapitzlist"/>
        <w:numPr>
          <w:ilvl w:val="0"/>
          <w:numId w:val="18"/>
        </w:numPr>
        <w:spacing w:after="120" w:line="276" w:lineRule="auto"/>
        <w:ind w:right="522"/>
        <w:jc w:val="both"/>
        <w:rPr>
          <w:rFonts w:ascii="Corbel Light" w:hAnsi="Corbel Light"/>
          <w:sz w:val="22"/>
        </w:rPr>
      </w:pPr>
      <w:r w:rsidRPr="009546D7">
        <w:rPr>
          <w:rFonts w:ascii="Corbel Light" w:hAnsi="Corbel Light"/>
          <w:sz w:val="22"/>
        </w:rPr>
        <w:t>ciężarówki transportowe (do 15 kursów/dobę).</w:t>
      </w:r>
    </w:p>
    <w:p w14:paraId="4F75303F" w14:textId="4B2392F5" w:rsidR="008D737C" w:rsidRPr="009546D7" w:rsidRDefault="008D737C" w:rsidP="00822C02">
      <w:pPr>
        <w:spacing w:after="120" w:line="276" w:lineRule="auto"/>
        <w:ind w:right="-2"/>
        <w:jc w:val="both"/>
        <w:rPr>
          <w:rFonts w:ascii="Corbel Light" w:hAnsi="Corbel Light"/>
          <w:sz w:val="22"/>
          <w:szCs w:val="22"/>
        </w:rPr>
      </w:pPr>
      <w:r w:rsidRPr="009546D7">
        <w:rPr>
          <w:rFonts w:ascii="Corbel Light" w:hAnsi="Corbel Light"/>
          <w:sz w:val="22"/>
          <w:szCs w:val="22"/>
        </w:rPr>
        <w:t xml:space="preserve">Dokonano oddzielnej analizy dla każdego pola złoża </w:t>
      </w:r>
      <w:r w:rsidR="008755D9">
        <w:rPr>
          <w:rFonts w:ascii="Corbel Light" w:hAnsi="Corbel Light"/>
          <w:i/>
          <w:iCs/>
          <w:sz w:val="22"/>
          <w:szCs w:val="22"/>
        </w:rPr>
        <w:t>Huta Chojno</w:t>
      </w:r>
      <w:r w:rsidRPr="009546D7">
        <w:rPr>
          <w:rFonts w:ascii="Corbel Light" w:hAnsi="Corbel Light"/>
          <w:sz w:val="22"/>
          <w:szCs w:val="22"/>
        </w:rPr>
        <w:t xml:space="preserve">, gdyż nie będą one eksploatowane jednocześnie. </w:t>
      </w:r>
    </w:p>
    <w:p w14:paraId="5DC8C60A" w14:textId="77777777" w:rsidR="008D737C" w:rsidRPr="009546D7" w:rsidRDefault="008D737C" w:rsidP="00822C02">
      <w:pPr>
        <w:spacing w:after="120" w:line="276" w:lineRule="auto"/>
        <w:ind w:right="-2"/>
        <w:jc w:val="both"/>
        <w:rPr>
          <w:rFonts w:ascii="Corbel Light" w:hAnsi="Corbel Light"/>
          <w:i/>
          <w:iCs/>
          <w:sz w:val="22"/>
          <w:szCs w:val="22"/>
        </w:rPr>
      </w:pPr>
      <w:r w:rsidRPr="009546D7">
        <w:rPr>
          <w:rFonts w:ascii="Corbel Light" w:hAnsi="Corbel Light"/>
          <w:i/>
          <w:iCs/>
          <w:sz w:val="22"/>
          <w:szCs w:val="22"/>
        </w:rPr>
        <w:t xml:space="preserve">Emitory spalin. </w:t>
      </w:r>
    </w:p>
    <w:p w14:paraId="7A624FB6" w14:textId="77777777" w:rsidR="008D737C" w:rsidRDefault="008D737C" w:rsidP="00822C02">
      <w:pPr>
        <w:spacing w:after="120" w:line="276" w:lineRule="auto"/>
        <w:ind w:right="-2"/>
        <w:jc w:val="both"/>
        <w:rPr>
          <w:rFonts w:ascii="Corbel Light" w:hAnsi="Corbel Light"/>
          <w:sz w:val="22"/>
          <w:szCs w:val="22"/>
        </w:rPr>
      </w:pPr>
      <w:r w:rsidRPr="009546D7">
        <w:rPr>
          <w:rFonts w:ascii="Corbel Light" w:hAnsi="Corbel Light"/>
          <w:sz w:val="22"/>
          <w:szCs w:val="22"/>
        </w:rPr>
        <w:t>Emitory stanowią rury wydechowe silników spalinowych maszyny i urządzenia wykorzystywane w trakc</w:t>
      </w:r>
      <w:r>
        <w:rPr>
          <w:rFonts w:ascii="Corbel Light" w:hAnsi="Corbel Light"/>
          <w:sz w:val="22"/>
          <w:szCs w:val="22"/>
        </w:rPr>
        <w:t xml:space="preserve">ie realizacji przedsięwzięcia. </w:t>
      </w:r>
    </w:p>
    <w:p w14:paraId="1107D82F" w14:textId="77777777" w:rsidR="00563A4D" w:rsidRPr="009546D7" w:rsidRDefault="00563A4D" w:rsidP="00822C02">
      <w:pPr>
        <w:spacing w:after="120" w:line="276" w:lineRule="auto"/>
        <w:ind w:right="-2"/>
        <w:jc w:val="both"/>
        <w:rPr>
          <w:rFonts w:ascii="Corbel Light" w:hAnsi="Corbel Light"/>
          <w:sz w:val="22"/>
          <w:szCs w:val="22"/>
        </w:rPr>
      </w:pPr>
    </w:p>
    <w:p w14:paraId="2898F068" w14:textId="77777777" w:rsidR="008D737C" w:rsidRPr="009546D7" w:rsidRDefault="008D737C" w:rsidP="00822C02">
      <w:pPr>
        <w:spacing w:after="120" w:line="276" w:lineRule="auto"/>
        <w:ind w:right="520"/>
        <w:jc w:val="both"/>
        <w:rPr>
          <w:rFonts w:ascii="Corbel Light" w:hAnsi="Corbel Light"/>
          <w:i/>
          <w:iCs/>
          <w:sz w:val="22"/>
          <w:szCs w:val="22"/>
        </w:rPr>
      </w:pPr>
      <w:r w:rsidRPr="009546D7">
        <w:rPr>
          <w:rFonts w:ascii="Corbel Light" w:hAnsi="Corbel Light"/>
          <w:i/>
          <w:iCs/>
          <w:sz w:val="22"/>
          <w:szCs w:val="22"/>
        </w:rPr>
        <w:t xml:space="preserve">Zakładany czas pracy maszyn i urządzeń. </w:t>
      </w:r>
    </w:p>
    <w:p w14:paraId="0E4B7FDB" w14:textId="77777777" w:rsidR="008D737C" w:rsidRPr="009546D7" w:rsidRDefault="008D737C" w:rsidP="00822C02">
      <w:pPr>
        <w:spacing w:after="120" w:line="276" w:lineRule="auto"/>
        <w:ind w:right="-2"/>
        <w:jc w:val="both"/>
        <w:rPr>
          <w:rFonts w:ascii="Corbel Light" w:eastAsia="Corbel" w:hAnsi="Corbel Light" w:cs="Corbel"/>
          <w:sz w:val="22"/>
          <w:szCs w:val="22"/>
        </w:rPr>
      </w:pPr>
      <w:r w:rsidRPr="009546D7">
        <w:rPr>
          <w:rFonts w:ascii="Corbel Light" w:hAnsi="Corbel Light"/>
          <w:sz w:val="22"/>
          <w:szCs w:val="22"/>
        </w:rPr>
        <w:t>Analizowane przedsięwzięcie może być realizowane w sposób nieciągły, z różnym wykorzystaniem maszyn i urządzeń danego typu, w zależności od realizowanych procesów technologicznych. Do obliczeń emisji zanieczyszczeń do powietrza przyjęto maksymalny dobowy czas pracy zakładu górniczego, czyli 10 godzin, aby przedstawić możliwie najbardziej niekorzystną sytuację, tj. gdy wszystkie maszyny pracują jednocześnie przez cały dzień roboczy.</w:t>
      </w:r>
    </w:p>
    <w:p w14:paraId="01749F46" w14:textId="77777777" w:rsidR="008D737C" w:rsidRPr="009546D7" w:rsidRDefault="008D737C" w:rsidP="00822C02">
      <w:pPr>
        <w:spacing w:after="120" w:line="276" w:lineRule="auto"/>
        <w:jc w:val="both"/>
        <w:rPr>
          <w:rFonts w:ascii="Corbel Light" w:eastAsia="Corbel" w:hAnsi="Corbel Light" w:cs="Corbel"/>
          <w:sz w:val="22"/>
          <w:szCs w:val="22"/>
        </w:rPr>
      </w:pPr>
      <w:r w:rsidRPr="009546D7">
        <w:rPr>
          <w:rFonts w:ascii="Corbel Light" w:eastAsia="Corbel" w:hAnsi="Corbel Light" w:cs="Corbel"/>
          <w:sz w:val="22"/>
          <w:szCs w:val="22"/>
        </w:rPr>
        <w:t xml:space="preserve">Przyjęto godzinowy udział pracy poszczególnych pojazdów (6 pojazdów na godzinę)  na poziomie: maszyny ciężkie i przesiewacz 95% i samochody transportowe 5%. Obliczenia  wykonano programem </w:t>
      </w:r>
      <w:r w:rsidRPr="009546D7">
        <w:rPr>
          <w:rFonts w:ascii="Corbel Light" w:eastAsia="Corbel" w:hAnsi="Corbel Light" w:cs="Corbel"/>
          <w:sz w:val="22"/>
          <w:szCs w:val="22"/>
        </w:rPr>
        <w:lastRenderedPageBreak/>
        <w:t>komputerowym OPERAT FB, moduł „samochody”. Program do  obliczenia emisji źródeł transportu drogowego stosuje metodykę EMEP/Corinair Group 7: Road transport, opublikowaną w 2007 r. wykorzystaną m.in. w programie COPERT IV.</w:t>
      </w:r>
    </w:p>
    <w:p w14:paraId="720EE212" w14:textId="77777777" w:rsidR="008D737C" w:rsidRPr="009546D7" w:rsidRDefault="008D737C" w:rsidP="00822C02">
      <w:pPr>
        <w:spacing w:after="120" w:line="276" w:lineRule="auto"/>
        <w:jc w:val="both"/>
        <w:rPr>
          <w:rFonts w:ascii="Corbel Light" w:eastAsia="Corbel" w:hAnsi="Corbel Light" w:cs="Corbel"/>
          <w:sz w:val="22"/>
          <w:szCs w:val="22"/>
        </w:rPr>
      </w:pPr>
      <w:r w:rsidRPr="009546D7">
        <w:rPr>
          <w:rFonts w:ascii="Corbel Light" w:eastAsia="Corbel" w:hAnsi="Corbel Light" w:cs="Corbel"/>
          <w:sz w:val="22"/>
          <w:szCs w:val="22"/>
        </w:rPr>
        <w:t>Natężenie ruchu pojazdów ciężarowych wywożących</w:t>
      </w:r>
      <w:r>
        <w:rPr>
          <w:rFonts w:ascii="Corbel Light" w:eastAsia="Corbel" w:hAnsi="Corbel Light" w:cs="Corbel"/>
          <w:sz w:val="22"/>
          <w:szCs w:val="22"/>
        </w:rPr>
        <w:t xml:space="preserve"> kruszywo przyjęto na poziomie 3 </w:t>
      </w:r>
      <w:r w:rsidRPr="009546D7">
        <w:rPr>
          <w:rFonts w:ascii="Corbel Light" w:eastAsia="Corbel" w:hAnsi="Corbel Light" w:cs="Corbel"/>
          <w:sz w:val="22"/>
          <w:szCs w:val="22"/>
        </w:rPr>
        <w:t>ciężarówki/godzinę (30 kursów w ciągu dnia pracy kopalni). Dla emitora liniowego – droga  wywozu – przyjęto 3 przejazdy pojazdów transportowych w ciągu godziny (1,</w:t>
      </w:r>
      <w:r>
        <w:rPr>
          <w:rFonts w:ascii="Corbel Light" w:eastAsia="Corbel" w:hAnsi="Corbel Light" w:cs="Corbel"/>
          <w:sz w:val="22"/>
          <w:szCs w:val="22"/>
        </w:rPr>
        <w:t>5 do kopalni i  1,5 z kopalni).</w:t>
      </w:r>
    </w:p>
    <w:p w14:paraId="4003BBBC" w14:textId="77777777" w:rsidR="008D737C" w:rsidRPr="009546D7" w:rsidRDefault="008D737C" w:rsidP="00822C02">
      <w:pPr>
        <w:spacing w:after="120" w:line="276" w:lineRule="auto"/>
        <w:jc w:val="both"/>
        <w:rPr>
          <w:rFonts w:ascii="Corbel Light" w:eastAsia="Corbel" w:hAnsi="Corbel Light" w:cs="Corbel"/>
          <w:sz w:val="22"/>
          <w:szCs w:val="22"/>
        </w:rPr>
      </w:pPr>
      <w:r w:rsidRPr="009546D7">
        <w:rPr>
          <w:rFonts w:ascii="Corbel Light" w:eastAsia="Corbel" w:hAnsi="Corbel Light" w:cs="Corbel"/>
          <w:sz w:val="22"/>
          <w:szCs w:val="22"/>
        </w:rPr>
        <w:t xml:space="preserve">Oprócz emisji zanieczyszczeń ze spalania oleju napędowego z terenu wydobycia  zachodzić będzie emisja pyłów związana z odspajaniem i przesiewaniem kruszywa.  Emisja pyłu związana jest z najdrobniejszymi frakcjami (pylastymi) wydobywanego  kruszywa. Dane w zakresie składu frakcyjnego kruszywa wskazują, iż najmniejsza frakcja  pyłowa stanowi średnio 1,19%. W celu obliczenia unosu pyłu PM10, założono iż udział mineralnych cząstek o średnicy mniejszej równej 10 μm stanowi 0,2% najmniejszej frakcji granulometrycznej tj. frakcji pylastej, w tym udział najdrobniejszej frakcji mniejszej niż 2,5 μm wynosi ok. 5%. Unos pyłu z procesu odspajania kruszywa, zwłaszcza ze złoża wilgotnego jest marginalny (przyjęto unos 5% frakcji ≤ 10 μm). </w:t>
      </w:r>
    </w:p>
    <w:p w14:paraId="47E65C3E" w14:textId="6A45EF97" w:rsidR="008D737C" w:rsidRPr="00552C21" w:rsidRDefault="008D737C" w:rsidP="00822C02">
      <w:pPr>
        <w:pBdr>
          <w:top w:val="nil"/>
          <w:left w:val="nil"/>
          <w:bottom w:val="nil"/>
          <w:right w:val="nil"/>
          <w:between w:val="nil"/>
        </w:pBdr>
        <w:spacing w:after="120" w:line="276" w:lineRule="auto"/>
        <w:jc w:val="both"/>
        <w:rPr>
          <w:rFonts w:ascii="Corbel Light" w:eastAsia="Corbel" w:hAnsi="Corbel Light" w:cs="Corbel"/>
          <w:b/>
          <w:i/>
          <w:color w:val="000000"/>
          <w:sz w:val="22"/>
          <w:szCs w:val="22"/>
        </w:rPr>
      </w:pPr>
      <w:r w:rsidRPr="009546D7">
        <w:rPr>
          <w:rFonts w:ascii="Corbel Light" w:hAnsi="Corbel Light"/>
          <w:sz w:val="22"/>
          <w:szCs w:val="22"/>
        </w:rPr>
        <w:t xml:space="preserve">Obliczona emisja pyłu PM10 z urabiania i przesiewania kruszywa dla czasu pracy przesiewacza max 6 h/d, (280 dni roboczych w roku </w:t>
      </w:r>
      <w:r w:rsidRPr="009546D7">
        <w:rPr>
          <w:rFonts w:ascii="Cambria Math" w:hAnsi="Cambria Math" w:cs="Cambria Math"/>
          <w:sz w:val="22"/>
          <w:szCs w:val="22"/>
        </w:rPr>
        <w:t>⇒</w:t>
      </w:r>
      <w:r w:rsidRPr="009546D7">
        <w:rPr>
          <w:rFonts w:ascii="Corbel Light" w:hAnsi="Corbel Light"/>
          <w:sz w:val="22"/>
          <w:szCs w:val="22"/>
        </w:rPr>
        <w:t xml:space="preserve"> 1680 h/rok), dziennego wydobycia na poziomie do 350 Mg/d oraz przesiewania do 100% wydobytego kruszywa (350 Mg/d) oraz stosowania dysz zraszających na ramionach przesiewacza (przyjęta redukcja zapylenia 90%) jest następująca:</w:t>
      </w:r>
    </w:p>
    <w:p w14:paraId="7359E767" w14:textId="77777777" w:rsidR="00CB661B" w:rsidRPr="00671D05" w:rsidRDefault="00CB661B" w:rsidP="00822C02">
      <w:pPr>
        <w:pStyle w:val="Akapitzlist"/>
        <w:numPr>
          <w:ilvl w:val="0"/>
          <w:numId w:val="19"/>
        </w:numPr>
        <w:jc w:val="both"/>
        <w:rPr>
          <w:rFonts w:ascii="Corbel Light" w:eastAsia="Corbel" w:hAnsi="Corbel Light"/>
          <w:sz w:val="22"/>
          <w:szCs w:val="22"/>
        </w:rPr>
      </w:pPr>
      <w:r w:rsidRPr="00671D05">
        <w:rPr>
          <w:rFonts w:ascii="Corbel Light" w:eastAsia="Corbel" w:hAnsi="Corbel Light"/>
          <w:sz w:val="22"/>
          <w:szCs w:val="22"/>
        </w:rPr>
        <w:t xml:space="preserve">emisja roczna PM10: </w:t>
      </w:r>
    </w:p>
    <w:p w14:paraId="5B0F47E3" w14:textId="77777777" w:rsidR="00CB661B" w:rsidRPr="00671D05" w:rsidRDefault="00CB661B" w:rsidP="00822C02">
      <w:pPr>
        <w:jc w:val="both"/>
        <w:rPr>
          <w:rFonts w:ascii="Corbel Light" w:eastAsia="Corbel" w:hAnsi="Corbel Light"/>
          <w:sz w:val="22"/>
          <w:szCs w:val="22"/>
        </w:rPr>
      </w:pPr>
      <w:r w:rsidRPr="00671D05">
        <w:rPr>
          <w:rFonts w:ascii="Corbel Light" w:eastAsia="Corbel" w:hAnsi="Corbel Light"/>
          <w:sz w:val="22"/>
          <w:szCs w:val="22"/>
        </w:rPr>
        <w:t>odspajanie kruszywa: 800 x 5 x 0,01 x 0,2 x 0,01 x 0,05 x 280 = 1,120 Mg/rok</w:t>
      </w:r>
    </w:p>
    <w:p w14:paraId="7445B7D6" w14:textId="77777777" w:rsidR="00CB661B" w:rsidRPr="00671D05" w:rsidRDefault="00CB661B" w:rsidP="00822C02">
      <w:pPr>
        <w:jc w:val="both"/>
        <w:rPr>
          <w:rFonts w:ascii="Corbel Light" w:eastAsia="Corbel" w:hAnsi="Corbel Light"/>
          <w:sz w:val="22"/>
          <w:szCs w:val="22"/>
        </w:rPr>
      </w:pPr>
      <w:r w:rsidRPr="00671D05">
        <w:rPr>
          <w:rFonts w:ascii="Corbel Light" w:eastAsia="Corbel" w:hAnsi="Corbel Light"/>
          <w:sz w:val="22"/>
          <w:szCs w:val="22"/>
        </w:rPr>
        <w:t>przesiewanie: 800 x 5 x 0,01 x 0,2 x 0,01 x 0,3 x 280 x 0,1 = 0,672 Mg/rok</w:t>
      </w:r>
    </w:p>
    <w:p w14:paraId="31AA8DEB" w14:textId="77777777" w:rsidR="00CB661B" w:rsidRPr="00671D05" w:rsidRDefault="00CB661B" w:rsidP="00822C02">
      <w:pPr>
        <w:jc w:val="both"/>
        <w:rPr>
          <w:rFonts w:ascii="Corbel Light" w:eastAsia="Corbel" w:hAnsi="Corbel Light"/>
          <w:sz w:val="22"/>
          <w:szCs w:val="22"/>
        </w:rPr>
      </w:pPr>
      <w:r w:rsidRPr="00671D05">
        <w:rPr>
          <w:rFonts w:ascii="Corbel Light" w:eastAsia="Corbel" w:hAnsi="Corbel Light"/>
          <w:sz w:val="22"/>
          <w:szCs w:val="22"/>
        </w:rPr>
        <w:t>łącznie: 1,120 + 0,672 = 1,792 Mg/rok</w:t>
      </w:r>
    </w:p>
    <w:p w14:paraId="77134FE7" w14:textId="08547C24" w:rsidR="00CB661B" w:rsidRPr="00671D05" w:rsidRDefault="00CB661B" w:rsidP="00822C02">
      <w:pPr>
        <w:pStyle w:val="Akapitzlist"/>
        <w:numPr>
          <w:ilvl w:val="0"/>
          <w:numId w:val="19"/>
        </w:numPr>
        <w:jc w:val="both"/>
        <w:rPr>
          <w:rFonts w:ascii="Corbel Light" w:eastAsia="Corbel" w:hAnsi="Corbel Light"/>
          <w:sz w:val="22"/>
          <w:szCs w:val="22"/>
        </w:rPr>
      </w:pPr>
      <w:r w:rsidRPr="00671D05">
        <w:rPr>
          <w:rFonts w:ascii="Corbel Light" w:eastAsia="Corbel" w:hAnsi="Corbel Light"/>
          <w:sz w:val="22"/>
          <w:szCs w:val="22"/>
        </w:rPr>
        <w:t xml:space="preserve">emisja godzinowa PM10: </w:t>
      </w:r>
    </w:p>
    <w:p w14:paraId="3AED4176" w14:textId="77777777" w:rsidR="00CB661B" w:rsidRPr="00671D05" w:rsidRDefault="00CB661B" w:rsidP="00822C02">
      <w:pPr>
        <w:jc w:val="both"/>
        <w:rPr>
          <w:rFonts w:ascii="Corbel Light" w:eastAsia="Corbel" w:hAnsi="Corbel Light"/>
          <w:sz w:val="22"/>
          <w:szCs w:val="22"/>
        </w:rPr>
      </w:pPr>
      <w:r w:rsidRPr="00671D05">
        <w:rPr>
          <w:rFonts w:ascii="Corbel Light" w:eastAsia="Corbel" w:hAnsi="Corbel Light"/>
          <w:sz w:val="22"/>
          <w:szCs w:val="22"/>
        </w:rPr>
        <w:t>odspajanie kruszywa: 1,120 x 1000 / (280 x 10) = 0,400 kg/h</w:t>
      </w:r>
    </w:p>
    <w:p w14:paraId="3AF51F1D" w14:textId="77777777" w:rsidR="00CB661B" w:rsidRPr="00671D05" w:rsidRDefault="00CB661B" w:rsidP="00822C02">
      <w:pPr>
        <w:jc w:val="both"/>
        <w:rPr>
          <w:rFonts w:ascii="Corbel Light" w:eastAsia="Corbel" w:hAnsi="Corbel Light"/>
          <w:sz w:val="22"/>
          <w:szCs w:val="22"/>
        </w:rPr>
      </w:pPr>
      <w:r w:rsidRPr="00671D05">
        <w:rPr>
          <w:rFonts w:ascii="Corbel Light" w:eastAsia="Corbel" w:hAnsi="Corbel Light"/>
          <w:sz w:val="22"/>
          <w:szCs w:val="22"/>
        </w:rPr>
        <w:t>przesiewanie: 0,672 x 1000 / (280 x 6) = 0,400 kg/h</w:t>
      </w:r>
    </w:p>
    <w:p w14:paraId="7D00CCCB" w14:textId="68B76DCE" w:rsidR="006016DD" w:rsidRPr="00671D05" w:rsidRDefault="00CB661B" w:rsidP="00822C02">
      <w:pPr>
        <w:jc w:val="both"/>
        <w:rPr>
          <w:rFonts w:ascii="Corbel Light" w:eastAsia="Corbel" w:hAnsi="Corbel Light"/>
          <w:sz w:val="22"/>
          <w:szCs w:val="22"/>
        </w:rPr>
      </w:pPr>
      <w:r w:rsidRPr="00671D05">
        <w:rPr>
          <w:rFonts w:ascii="Corbel Light" w:eastAsia="Corbel" w:hAnsi="Corbel Light"/>
          <w:sz w:val="22"/>
          <w:szCs w:val="22"/>
        </w:rPr>
        <w:t>łącznie: 0,4 + 0,4 = 0,8 kg/h.</w:t>
      </w:r>
    </w:p>
    <w:p w14:paraId="0D10DEEC" w14:textId="77777777" w:rsidR="00F96504" w:rsidRPr="00671D05" w:rsidRDefault="00F96504" w:rsidP="00822C02">
      <w:pPr>
        <w:jc w:val="both"/>
        <w:rPr>
          <w:rFonts w:ascii="Corbel Light" w:eastAsia="Corbel" w:hAnsi="Corbel Light"/>
          <w:sz w:val="22"/>
          <w:szCs w:val="22"/>
        </w:rPr>
      </w:pPr>
    </w:p>
    <w:p w14:paraId="2E62E97F" w14:textId="30DFB081" w:rsidR="00F96504" w:rsidRPr="00671D05" w:rsidRDefault="00F96504" w:rsidP="00822C02">
      <w:pPr>
        <w:spacing w:after="120" w:line="276" w:lineRule="auto"/>
        <w:jc w:val="both"/>
        <w:rPr>
          <w:rFonts w:ascii="Corbel Light" w:hAnsi="Corbel Light"/>
          <w:color w:val="C00000"/>
          <w:sz w:val="22"/>
          <w:szCs w:val="22"/>
        </w:rPr>
      </w:pPr>
      <w:r w:rsidRPr="00671D05">
        <w:rPr>
          <w:rFonts w:ascii="Corbel Light" w:hAnsi="Corbel Light"/>
          <w:sz w:val="22"/>
          <w:szCs w:val="22"/>
        </w:rPr>
        <w:t xml:space="preserve">Wyżej opisane emisje z procesu spalania oleju napędowego w silnikach pojazdów oraz emisja pyłu z wydobycia i przesiewania kruszywa stanowią emisje niezorganizowane. W celu wykonania obliczeń stężeń zanieczyszczeń przyjęto jeden emitor w postaci całego terenu oraz dodatkowy emitor punktowy obrazujący pole działania przesiewacza o zasięgu ramion 8 m i wysokości przenośników do 3 m. </w:t>
      </w:r>
    </w:p>
    <w:p w14:paraId="23A46C4E" w14:textId="77777777" w:rsidR="00F96504" w:rsidRPr="00671D05" w:rsidRDefault="00F96504"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W związku z przeprowadzonymi obliczeniami stwierdzono, że emisje zanieczyszczeń wytwarzanych w procesie spalania oleju napędowego w pojazdach roboczych, poza terenem kopalni, nie spowodują przekroczeń wartości odniesienia tych substancji w powietrzu. Wartość odniesienia substancji w powietrzu lub dopuszczalne poziomy substancji w powietrzu uważa się za dotrzymane, jeżeli częstość przekraczania wartości D1 przez stężenia uśrednione dla 1 godziny jest nie większe niż 0,274% czasu w roku w przypadku dwutlenku siarki, a 0,2% czasu w roku dla pozostałych substancji. </w:t>
      </w:r>
    </w:p>
    <w:p w14:paraId="75DBA487" w14:textId="2F648716" w:rsidR="00F96504" w:rsidRPr="00671D05" w:rsidRDefault="00F96504"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W obliczeniach wykorzystano roczną różę wiatrów opracowaną dla stacji meteorologicznej w </w:t>
      </w:r>
      <w:r w:rsidR="003418C2" w:rsidRPr="00671D05">
        <w:rPr>
          <w:rFonts w:ascii="Corbel Light" w:hAnsi="Corbel Light"/>
          <w:sz w:val="22"/>
          <w:szCs w:val="22"/>
        </w:rPr>
        <w:t>Toruniu</w:t>
      </w:r>
      <w:r w:rsidRPr="00671D05">
        <w:rPr>
          <w:rFonts w:ascii="Corbel Light" w:hAnsi="Corbel Light"/>
          <w:sz w:val="22"/>
          <w:szCs w:val="22"/>
        </w:rPr>
        <w:t>. Zastosowaną różę wiatrów przedstawiono na rysunku poniżej.</w:t>
      </w:r>
    </w:p>
    <w:p w14:paraId="1CF7EDEB" w14:textId="5535FA1C" w:rsidR="00F96504" w:rsidRPr="00671D05" w:rsidRDefault="009566D1" w:rsidP="00822C02">
      <w:pPr>
        <w:spacing w:after="120" w:line="276" w:lineRule="auto"/>
        <w:jc w:val="both"/>
        <w:rPr>
          <w:rFonts w:ascii="Corbel Light" w:hAnsi="Corbel Light"/>
          <w:sz w:val="22"/>
          <w:szCs w:val="22"/>
        </w:rPr>
      </w:pPr>
      <w:r w:rsidRPr="00671D05">
        <w:rPr>
          <w:rFonts w:ascii="Corbel Light" w:hAnsi="Corbel Light"/>
          <w:noProof/>
          <w:sz w:val="22"/>
          <w:szCs w:val="22"/>
        </w:rPr>
        <w:lastRenderedPageBreak/>
        <w:drawing>
          <wp:inline distT="0" distB="0" distL="0" distR="0" wp14:anchorId="12C8F8C3" wp14:editId="42FC1C98">
            <wp:extent cx="3934374" cy="2562583"/>
            <wp:effectExtent l="0" t="0" r="0" b="9525"/>
            <wp:docPr id="5632625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62566" name=""/>
                    <pic:cNvPicPr/>
                  </pic:nvPicPr>
                  <pic:blipFill>
                    <a:blip r:embed="rId24"/>
                    <a:stretch>
                      <a:fillRect/>
                    </a:stretch>
                  </pic:blipFill>
                  <pic:spPr>
                    <a:xfrm>
                      <a:off x="0" y="0"/>
                      <a:ext cx="3934374" cy="2562583"/>
                    </a:xfrm>
                    <a:prstGeom prst="rect">
                      <a:avLst/>
                    </a:prstGeom>
                  </pic:spPr>
                </pic:pic>
              </a:graphicData>
            </a:graphic>
          </wp:inline>
        </w:drawing>
      </w:r>
    </w:p>
    <w:p w14:paraId="6A5385E5" w14:textId="4D2DFBA4" w:rsidR="004E4DF5" w:rsidRDefault="004E4DF5" w:rsidP="00822C02">
      <w:pPr>
        <w:pStyle w:val="Legenda"/>
        <w:jc w:val="both"/>
      </w:pPr>
      <w:r>
        <w:t xml:space="preserve">Rysunek </w:t>
      </w:r>
      <w:r w:rsidR="00811BE2">
        <w:t>1</w:t>
      </w:r>
      <w:r>
        <w:t xml:space="preserve"> </w:t>
      </w:r>
      <w:r w:rsidRPr="00075E20">
        <w:t>. Roczna róża wiatrów dla stacji meteorologicznej w Toruniu</w:t>
      </w:r>
    </w:p>
    <w:p w14:paraId="3E9979E4" w14:textId="77777777" w:rsidR="003A261F" w:rsidRPr="00671D05" w:rsidRDefault="00F96504" w:rsidP="00822C02">
      <w:pPr>
        <w:spacing w:after="120" w:line="276" w:lineRule="auto"/>
        <w:jc w:val="both"/>
        <w:rPr>
          <w:rFonts w:ascii="Corbel Light" w:hAnsi="Corbel Light"/>
          <w:sz w:val="22"/>
          <w:szCs w:val="22"/>
        </w:rPr>
      </w:pPr>
      <w:r w:rsidRPr="00671D05">
        <w:rPr>
          <w:rFonts w:ascii="Corbel Light" w:hAnsi="Corbel Light"/>
          <w:sz w:val="22"/>
          <w:szCs w:val="22"/>
        </w:rPr>
        <w:t>Najwyższa wartość stężeń jednogodzinnych pyłu PM-10 występuje w punkcie o współrzędnych X = 380 Y = 370 m i wynosi 567,4 µg/m3 . Najwyższa częstość przekroczeń dla stężeń jednogodzinnych występuje w punkcie o współrzędnych X = 360 Y = 370 m, wynosi 0,12 % i nie przekracza dopuszczalnej 0,2 %. Najwyższa wartość stężeń średniorocznych występuje</w:t>
      </w:r>
      <w:r w:rsidR="003A261F" w:rsidRPr="00671D05">
        <w:rPr>
          <w:rFonts w:ascii="Corbel Light" w:hAnsi="Corbel Light"/>
          <w:sz w:val="22"/>
          <w:szCs w:val="22"/>
        </w:rPr>
        <w:t xml:space="preserve"> w punkcie o współrzędnych X = 450 Y = 230 m, wynosi 8,302 µg/m3 i nie przekracza wartości dyspozycyjnej (Da-R)= 18 µg/m3 . </w:t>
      </w:r>
    </w:p>
    <w:p w14:paraId="3093F336" w14:textId="77777777" w:rsidR="003A261F"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Najwyższa wartość stężeń jednogodzinnych pyłu zawieszonego PM 2,5 występuje w punkcie o współrzędnych X = 380 Y = 370 m i wynosi 28,704 µg/m3 . Najwyższa wartość stężeń średniorocznych występuje w punkcie o współrzędnych X = 450 Y = 230 m, wynosi 0,4540 µg/m3 i nie przekracza wartości dyspozycyjnej (Da-R)= 7 µg/m3 . </w:t>
      </w:r>
    </w:p>
    <w:p w14:paraId="350BA07A" w14:textId="77777777" w:rsidR="003A261F"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t>Najwyższa wartość stężeń jednogodzinnych tlenków azotu występuje w punkcie o współrzędnych X = 550 Y = 450 m i wynosi 49,7 µg/m3 . Zerowa częstość przekroczeń stężeń jednogodzinnych. Najwyższa wartość stężeń średniorocznych występuje w punkcie o współrzędnych X = 450 Y = 230 m, wynosi 2,770 µg/m3 i nie przekracza wartości dyspozycyjnej (Da-R)= 19 µg/m3 .</w:t>
      </w:r>
    </w:p>
    <w:p w14:paraId="177894D1" w14:textId="77777777" w:rsidR="003A261F"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 Najwyższa wartość stężeń jednogodzinnych dwutlenku siarki występuje w punkcie o współrzędnych X = 550 Y = 450 m i wynosi 0,0 µg/m3 , wartość ta jest niższa od 0,1*D1. Zerowa częstość przekroczeń stężeń jednogodzinnych. </w:t>
      </w:r>
    </w:p>
    <w:p w14:paraId="5F2588BD" w14:textId="77777777" w:rsidR="00C831EC"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Najwyższa wartość stężeń średniorocznych występuje w punkcie o współrzędnych X = 450 Y = 230 m, wynosi 0,002 µg/m3 i nie przekracza wartości dyspozycyjnej (Da-R)= 18 µg/m3 . </w:t>
      </w:r>
    </w:p>
    <w:p w14:paraId="78403B60" w14:textId="77777777" w:rsidR="00C831EC"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Najwyższa wartość stężeń jednogodzinnych tlenku węgla występuje w punkcie o współrzędnych X = 550 Y = 450 m i wynosi 10,6 µg/m3 , wartość ta jest niższa od 0,1*D1. Zerowa częstość przekroczeń stężeń jednogodzinnych. Najwyższa wartość stężeń jednogodzinnych amoniaku występuje w punkcie o współrzędnych X = 550 Y = 450 m i wynosi 0,0 µg/m3 , wartość ta jest niższa od 0,1*D1. Zerowa częstość przekroczeń stężeń jednogodzinnych. </w:t>
      </w:r>
    </w:p>
    <w:p w14:paraId="4BBFA4F8" w14:textId="3DFB9998" w:rsidR="00A7067C"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Najwyższa wartość stężeń średniorocznych występuje w punkcie o współrzędnych X = 450 Y = 230 m, wynosi 0,001 µg/m3 i nie przekracza wartości dyspozycyjnej (Da-R)= 45 µg/m3 . </w:t>
      </w:r>
    </w:p>
    <w:p w14:paraId="3B56721E" w14:textId="77777777" w:rsidR="00A7067C"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lastRenderedPageBreak/>
        <w:t>Najwyższa wartość stężeń jednogodzinnych benzenu występuje w punkcie o współrzędnych X = 550 Y = 450 m i wynosi 0,00 µg/m3 , wartość ta jest niższa od 0,1*D1. Zerowa częstość przekroczeń stężeń jednogodzinnych. Najwyższa wartość stężeń średniorocznych występuje w punkcie o współrzędnych X = 450 Y = 230 m, wynosi 0,0002 µg/m3 i nie przekracza wartości dyspozycyjnej (Da-R)= 4,2 µg/m3 .</w:t>
      </w:r>
    </w:p>
    <w:p w14:paraId="77E37D1C" w14:textId="77777777" w:rsidR="00A7067C"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 Najwyższa wartość stężeń jednogodzinnych ołowiu występuje w punkcie o współrzędnych X = 550 Y = 450 m i wynosi 0,00 µg/m3 , wartość ta jest niższa od 0,1*D1. Zerowa częstość przekroczeń stężeń jednogodzinnych. Najwyższa wartość stężeń średniorocznych występuje w punkcie o współrzędnych X = 450 Y = 230 m, wynosi 0,0000 µg/m3 i nie przekracza wartości dyspozycyjnej (Da-R)= 0,497 µg/m3 . </w:t>
      </w:r>
    </w:p>
    <w:p w14:paraId="531D211B" w14:textId="77777777" w:rsidR="00A7067C"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t>Najwyższa wartość stężeń jednogodzinnych węglowodorów aromatycznych występuje w punkcie o współrzędnych X = 550 Y = 450 m i wynosi 0,9 µg/m3 , wartość ta jest niższa od 0,1*D1. Zerowa częstość przekroczeń stężeń jednogodzinnych. Najwyższa wartość stężeń średniorocznych występuje w punkcie o współrzędnych X = 450 Y = 230 m, wynosi 0,057 µg/m3 i nie przekracza wartości dyspozycyjnej (Da-R)= 38,7 µg/m3 .</w:t>
      </w:r>
    </w:p>
    <w:p w14:paraId="3890E3DA" w14:textId="6D438A4A" w:rsidR="00F96504" w:rsidRPr="00671D05" w:rsidRDefault="003A261F"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 Najwyższa wartość stężeń jednogodzinnych węglowodorów alifatycznych występuje w punkcie o współrzędnych X = 550 Y = 450 m i wynosi 1,8 µg/m3 , wartość ta jest niższa od 0,1*D1. Zerowa częstość przekroczeń stężeń jednogodzinnych. Najwyższa wartość stężeń średniorocznych występuje w punkcie o współrzędnych X = 450 Y = 230 m, wynosi 0,106 µg/m3 i nie przekracza wartości dyspozycyjnej (Da-R)= 900 µg/m3</w:t>
      </w:r>
    </w:p>
    <w:p w14:paraId="76E79C45" w14:textId="77777777" w:rsidR="00F96504" w:rsidRPr="00671D05" w:rsidRDefault="00F96504" w:rsidP="00822C02">
      <w:pPr>
        <w:jc w:val="both"/>
        <w:rPr>
          <w:rFonts w:ascii="Corbel Light" w:eastAsia="Corbel" w:hAnsi="Corbel Light"/>
          <w:sz w:val="22"/>
          <w:szCs w:val="22"/>
        </w:rPr>
      </w:pPr>
    </w:p>
    <w:p w14:paraId="08FA609D" w14:textId="77777777" w:rsidR="00703C37" w:rsidRPr="00671D05" w:rsidRDefault="00703C37" w:rsidP="00822C02">
      <w:pPr>
        <w:spacing w:before="120" w:after="120" w:line="23" w:lineRule="atLeast"/>
        <w:jc w:val="both"/>
        <w:rPr>
          <w:rFonts w:ascii="Corbel Light" w:hAnsi="Corbel Light"/>
          <w:sz w:val="22"/>
          <w:szCs w:val="22"/>
        </w:rPr>
      </w:pPr>
      <w:r w:rsidRPr="00671D05">
        <w:rPr>
          <w:rFonts w:ascii="Corbel Light" w:hAnsi="Corbel Light"/>
          <w:sz w:val="22"/>
          <w:szCs w:val="22"/>
        </w:rPr>
        <w:t>Łączną emisję substancji, dla których określono wartości odniesienia, w ujęciu rocznym oraz godzinowym zestawiono w tabeli 3 SOPA.</w:t>
      </w:r>
    </w:p>
    <w:p w14:paraId="419113BE" w14:textId="77777777" w:rsidR="004E4DF5" w:rsidRDefault="00703C37" w:rsidP="00822C02">
      <w:pPr>
        <w:pStyle w:val="Mjnormal"/>
      </w:pPr>
      <w:r w:rsidRPr="00671D05">
        <w:rPr>
          <w:rFonts w:ascii="Corbel Light" w:hAnsi="Corbel Light"/>
          <w:sz w:val="22"/>
        </w:rPr>
        <w:t xml:space="preserve">Tabela </w:t>
      </w:r>
      <w:r w:rsidR="004E4DF5">
        <w:rPr>
          <w:rFonts w:ascii="Corbel Light" w:hAnsi="Corbel Light"/>
          <w:sz w:val="22"/>
        </w:rPr>
        <w:t xml:space="preserve">4 </w:t>
      </w:r>
      <w:r w:rsidRPr="00671D05">
        <w:rPr>
          <w:rFonts w:ascii="Corbel Light" w:hAnsi="Corbel Light"/>
          <w:sz w:val="22"/>
        </w:rPr>
        <w:t xml:space="preserve"> </w:t>
      </w:r>
    </w:p>
    <w:p w14:paraId="08591FE9" w14:textId="043827F9" w:rsidR="00703C37" w:rsidRPr="004E4DF5" w:rsidRDefault="004E4DF5" w:rsidP="00822C02">
      <w:pPr>
        <w:pStyle w:val="Legenda"/>
        <w:keepNext/>
        <w:jc w:val="both"/>
      </w:pPr>
      <w:r>
        <w:t xml:space="preserve">Tabela 4 </w:t>
      </w:r>
      <w:r w:rsidRPr="00536A40">
        <w:t>SOPA Zestawienie łącznej emisji substancji, dla których określono wartości odniesienia</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070"/>
        <w:gridCol w:w="3158"/>
        <w:gridCol w:w="2700"/>
      </w:tblGrid>
      <w:tr w:rsidR="00703C37" w:rsidRPr="00671D05" w14:paraId="01DA3B38" w14:textId="77777777" w:rsidTr="009929C5">
        <w:trPr>
          <w:trHeight w:val="840"/>
          <w:jc w:val="center"/>
        </w:trPr>
        <w:tc>
          <w:tcPr>
            <w:tcW w:w="3070" w:type="dxa"/>
            <w:tcBorders>
              <w:top w:val="double" w:sz="4" w:space="0" w:color="auto"/>
              <w:bottom w:val="double" w:sz="4" w:space="0" w:color="auto"/>
              <w:right w:val="single" w:sz="4" w:space="0" w:color="auto"/>
            </w:tcBorders>
            <w:shd w:val="clear" w:color="auto" w:fill="auto"/>
            <w:vAlign w:val="center"/>
          </w:tcPr>
          <w:p w14:paraId="5E29DBF3" w14:textId="77777777" w:rsidR="00703C37" w:rsidRPr="00671D05" w:rsidRDefault="00703C37" w:rsidP="00822C02">
            <w:pPr>
              <w:jc w:val="both"/>
              <w:rPr>
                <w:rFonts w:ascii="Corbel Light" w:hAnsi="Corbel Light"/>
                <w:b/>
                <w:sz w:val="22"/>
                <w:szCs w:val="22"/>
              </w:rPr>
            </w:pPr>
            <w:r w:rsidRPr="00671D05">
              <w:rPr>
                <w:rFonts w:ascii="Corbel Light" w:hAnsi="Corbel Light"/>
                <w:b/>
                <w:color w:val="000000"/>
                <w:sz w:val="22"/>
                <w:szCs w:val="22"/>
              </w:rPr>
              <w:t>nazwa zanieczyszczenia</w:t>
            </w:r>
          </w:p>
        </w:tc>
        <w:tc>
          <w:tcPr>
            <w:tcW w:w="3158" w:type="dxa"/>
            <w:tcBorders>
              <w:top w:val="double" w:sz="4" w:space="0" w:color="auto"/>
              <w:left w:val="single" w:sz="4" w:space="0" w:color="auto"/>
              <w:bottom w:val="double" w:sz="4" w:space="0" w:color="auto"/>
              <w:right w:val="single" w:sz="4" w:space="0" w:color="auto"/>
            </w:tcBorders>
            <w:shd w:val="clear" w:color="auto" w:fill="auto"/>
            <w:vAlign w:val="center"/>
          </w:tcPr>
          <w:p w14:paraId="06E7DCDC" w14:textId="77777777" w:rsidR="00703C37" w:rsidRPr="00671D05" w:rsidRDefault="00703C37" w:rsidP="00822C02">
            <w:pPr>
              <w:jc w:val="both"/>
              <w:rPr>
                <w:rFonts w:ascii="Corbel Light" w:hAnsi="Corbel Light"/>
                <w:b/>
                <w:sz w:val="22"/>
                <w:szCs w:val="22"/>
              </w:rPr>
            </w:pPr>
            <w:r w:rsidRPr="00671D05">
              <w:rPr>
                <w:rFonts w:ascii="Corbel Light" w:hAnsi="Corbel Light"/>
                <w:b/>
                <w:sz w:val="22"/>
                <w:szCs w:val="22"/>
              </w:rPr>
              <w:t>emisja maksymalna [kg/h]</w:t>
            </w:r>
          </w:p>
        </w:tc>
        <w:tc>
          <w:tcPr>
            <w:tcW w:w="2700" w:type="dxa"/>
            <w:tcBorders>
              <w:top w:val="double" w:sz="4" w:space="0" w:color="auto"/>
              <w:left w:val="single" w:sz="4" w:space="0" w:color="auto"/>
              <w:bottom w:val="double" w:sz="4" w:space="0" w:color="auto"/>
            </w:tcBorders>
            <w:shd w:val="clear" w:color="auto" w:fill="auto"/>
            <w:vAlign w:val="center"/>
          </w:tcPr>
          <w:p w14:paraId="0810A6C3" w14:textId="77777777" w:rsidR="00703C37" w:rsidRPr="00671D05" w:rsidRDefault="00703C37" w:rsidP="00822C02">
            <w:pPr>
              <w:jc w:val="both"/>
              <w:rPr>
                <w:rFonts w:ascii="Corbel Light" w:hAnsi="Corbel Light"/>
                <w:b/>
                <w:sz w:val="22"/>
                <w:szCs w:val="22"/>
              </w:rPr>
            </w:pPr>
            <w:r w:rsidRPr="00671D05">
              <w:rPr>
                <w:rFonts w:ascii="Corbel Light" w:hAnsi="Corbel Light"/>
                <w:b/>
                <w:color w:val="000000"/>
                <w:sz w:val="22"/>
                <w:szCs w:val="22"/>
              </w:rPr>
              <w:t>emisja roczna [Mg/rok]*</w:t>
            </w:r>
          </w:p>
        </w:tc>
      </w:tr>
      <w:tr w:rsidR="00703C37" w:rsidRPr="00671D05" w14:paraId="4E91128D" w14:textId="77777777" w:rsidTr="009929C5">
        <w:trPr>
          <w:trHeight w:val="284"/>
          <w:jc w:val="center"/>
        </w:trPr>
        <w:tc>
          <w:tcPr>
            <w:tcW w:w="3070" w:type="dxa"/>
            <w:tcBorders>
              <w:top w:val="double" w:sz="4" w:space="0" w:color="auto"/>
              <w:right w:val="single" w:sz="4" w:space="0" w:color="auto"/>
            </w:tcBorders>
            <w:shd w:val="clear" w:color="auto" w:fill="auto"/>
            <w:vAlign w:val="center"/>
          </w:tcPr>
          <w:p w14:paraId="2C1E858C"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pył ogółem</w:t>
            </w:r>
          </w:p>
        </w:tc>
        <w:tc>
          <w:tcPr>
            <w:tcW w:w="3158" w:type="dxa"/>
            <w:tcBorders>
              <w:top w:val="double" w:sz="4" w:space="0" w:color="auto"/>
              <w:left w:val="single" w:sz="4" w:space="0" w:color="auto"/>
              <w:right w:val="single" w:sz="4" w:space="0" w:color="auto"/>
            </w:tcBorders>
            <w:shd w:val="clear" w:color="auto" w:fill="auto"/>
          </w:tcPr>
          <w:p w14:paraId="29F61A2A"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0,804</w:t>
            </w:r>
          </w:p>
        </w:tc>
        <w:tc>
          <w:tcPr>
            <w:tcW w:w="2700" w:type="dxa"/>
            <w:tcBorders>
              <w:top w:val="double" w:sz="4" w:space="0" w:color="auto"/>
              <w:left w:val="single" w:sz="4" w:space="0" w:color="auto"/>
            </w:tcBorders>
            <w:shd w:val="clear" w:color="auto" w:fill="auto"/>
          </w:tcPr>
          <w:p w14:paraId="6156809E"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1,802</w:t>
            </w:r>
          </w:p>
        </w:tc>
      </w:tr>
      <w:tr w:rsidR="00703C37" w:rsidRPr="00671D05" w14:paraId="45A3CB38" w14:textId="77777777" w:rsidTr="009929C5">
        <w:trPr>
          <w:trHeight w:val="284"/>
          <w:jc w:val="center"/>
        </w:trPr>
        <w:tc>
          <w:tcPr>
            <w:tcW w:w="3070" w:type="dxa"/>
            <w:tcBorders>
              <w:right w:val="single" w:sz="4" w:space="0" w:color="auto"/>
            </w:tcBorders>
            <w:shd w:val="clear" w:color="auto" w:fill="auto"/>
            <w:vAlign w:val="center"/>
          </w:tcPr>
          <w:p w14:paraId="2E818D4E"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pył PM-2,5</w:t>
            </w:r>
          </w:p>
        </w:tc>
        <w:tc>
          <w:tcPr>
            <w:tcW w:w="3158" w:type="dxa"/>
            <w:tcBorders>
              <w:left w:val="single" w:sz="4" w:space="0" w:color="auto"/>
              <w:right w:val="single" w:sz="4" w:space="0" w:color="auto"/>
            </w:tcBorders>
            <w:shd w:val="clear" w:color="auto" w:fill="auto"/>
          </w:tcPr>
          <w:p w14:paraId="3B16BA42"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0,0426</w:t>
            </w:r>
          </w:p>
        </w:tc>
        <w:tc>
          <w:tcPr>
            <w:tcW w:w="2700" w:type="dxa"/>
            <w:tcBorders>
              <w:left w:val="single" w:sz="4" w:space="0" w:color="auto"/>
            </w:tcBorders>
            <w:shd w:val="clear" w:color="auto" w:fill="auto"/>
          </w:tcPr>
          <w:p w14:paraId="71F45668"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0,0969</w:t>
            </w:r>
          </w:p>
        </w:tc>
      </w:tr>
      <w:tr w:rsidR="00703C37" w:rsidRPr="00671D05" w14:paraId="01F4F5AB" w14:textId="77777777" w:rsidTr="009929C5">
        <w:trPr>
          <w:trHeight w:val="284"/>
          <w:jc w:val="center"/>
        </w:trPr>
        <w:tc>
          <w:tcPr>
            <w:tcW w:w="3070" w:type="dxa"/>
            <w:tcBorders>
              <w:right w:val="single" w:sz="4" w:space="0" w:color="auto"/>
            </w:tcBorders>
            <w:shd w:val="clear" w:color="auto" w:fill="auto"/>
            <w:vAlign w:val="center"/>
          </w:tcPr>
          <w:p w14:paraId="37B7EB80"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pył PM-10</w:t>
            </w:r>
          </w:p>
        </w:tc>
        <w:tc>
          <w:tcPr>
            <w:tcW w:w="3158" w:type="dxa"/>
            <w:tcBorders>
              <w:left w:val="single" w:sz="4" w:space="0" w:color="auto"/>
              <w:right w:val="single" w:sz="4" w:space="0" w:color="auto"/>
            </w:tcBorders>
            <w:shd w:val="clear" w:color="auto" w:fill="auto"/>
          </w:tcPr>
          <w:p w14:paraId="25D26445"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0,804</w:t>
            </w:r>
          </w:p>
        </w:tc>
        <w:tc>
          <w:tcPr>
            <w:tcW w:w="2700" w:type="dxa"/>
            <w:tcBorders>
              <w:left w:val="single" w:sz="4" w:space="0" w:color="auto"/>
            </w:tcBorders>
            <w:shd w:val="clear" w:color="auto" w:fill="auto"/>
          </w:tcPr>
          <w:p w14:paraId="135D6B95"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1,802</w:t>
            </w:r>
          </w:p>
        </w:tc>
      </w:tr>
      <w:tr w:rsidR="00703C37" w:rsidRPr="00671D05" w14:paraId="22A881B5" w14:textId="77777777" w:rsidTr="009929C5">
        <w:trPr>
          <w:trHeight w:val="284"/>
          <w:jc w:val="center"/>
        </w:trPr>
        <w:tc>
          <w:tcPr>
            <w:tcW w:w="3070" w:type="dxa"/>
            <w:tcBorders>
              <w:right w:val="single" w:sz="4" w:space="0" w:color="auto"/>
            </w:tcBorders>
            <w:shd w:val="clear" w:color="auto" w:fill="auto"/>
            <w:vAlign w:val="center"/>
          </w:tcPr>
          <w:p w14:paraId="2D815FFD"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dwutlenek siarki</w:t>
            </w:r>
          </w:p>
        </w:tc>
        <w:tc>
          <w:tcPr>
            <w:tcW w:w="3158" w:type="dxa"/>
            <w:tcBorders>
              <w:left w:val="single" w:sz="4" w:space="0" w:color="auto"/>
              <w:right w:val="single" w:sz="4" w:space="0" w:color="auto"/>
            </w:tcBorders>
            <w:shd w:val="clear" w:color="auto" w:fill="auto"/>
          </w:tcPr>
          <w:p w14:paraId="574C2F99"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0,0000626</w:t>
            </w:r>
          </w:p>
        </w:tc>
        <w:tc>
          <w:tcPr>
            <w:tcW w:w="2700" w:type="dxa"/>
            <w:tcBorders>
              <w:left w:val="single" w:sz="4" w:space="0" w:color="auto"/>
            </w:tcBorders>
            <w:shd w:val="clear" w:color="auto" w:fill="auto"/>
          </w:tcPr>
          <w:p w14:paraId="20CAE464"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0,0001752</w:t>
            </w:r>
          </w:p>
        </w:tc>
      </w:tr>
      <w:tr w:rsidR="00703C37" w:rsidRPr="00671D05" w14:paraId="30183D8C" w14:textId="77777777" w:rsidTr="009929C5">
        <w:trPr>
          <w:trHeight w:val="284"/>
          <w:jc w:val="center"/>
        </w:trPr>
        <w:tc>
          <w:tcPr>
            <w:tcW w:w="3070" w:type="dxa"/>
            <w:tcBorders>
              <w:right w:val="single" w:sz="4" w:space="0" w:color="auto"/>
            </w:tcBorders>
            <w:shd w:val="clear" w:color="auto" w:fill="auto"/>
            <w:vAlign w:val="center"/>
          </w:tcPr>
          <w:p w14:paraId="3584CB21"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tlenki azotu</w:t>
            </w:r>
          </w:p>
        </w:tc>
        <w:tc>
          <w:tcPr>
            <w:tcW w:w="3158" w:type="dxa"/>
            <w:tcBorders>
              <w:left w:val="single" w:sz="4" w:space="0" w:color="auto"/>
              <w:right w:val="single" w:sz="4" w:space="0" w:color="auto"/>
            </w:tcBorders>
            <w:shd w:val="clear" w:color="auto" w:fill="auto"/>
          </w:tcPr>
          <w:p w14:paraId="42718AAD"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0,0932</w:t>
            </w:r>
          </w:p>
        </w:tc>
        <w:tc>
          <w:tcPr>
            <w:tcW w:w="2700" w:type="dxa"/>
            <w:tcBorders>
              <w:left w:val="single" w:sz="4" w:space="0" w:color="auto"/>
            </w:tcBorders>
            <w:shd w:val="clear" w:color="auto" w:fill="auto"/>
          </w:tcPr>
          <w:p w14:paraId="18E1F8F3"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0,2609</w:t>
            </w:r>
          </w:p>
        </w:tc>
      </w:tr>
      <w:tr w:rsidR="00703C37" w:rsidRPr="00671D05" w14:paraId="03B056A5" w14:textId="77777777" w:rsidTr="009929C5">
        <w:trPr>
          <w:trHeight w:val="284"/>
          <w:jc w:val="center"/>
        </w:trPr>
        <w:tc>
          <w:tcPr>
            <w:tcW w:w="3070" w:type="dxa"/>
            <w:tcBorders>
              <w:right w:val="single" w:sz="4" w:space="0" w:color="auto"/>
            </w:tcBorders>
            <w:shd w:val="clear" w:color="auto" w:fill="auto"/>
            <w:vAlign w:val="center"/>
          </w:tcPr>
          <w:p w14:paraId="2CFDF156"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tlenek węgla</w:t>
            </w:r>
          </w:p>
        </w:tc>
        <w:tc>
          <w:tcPr>
            <w:tcW w:w="3158" w:type="dxa"/>
            <w:tcBorders>
              <w:left w:val="single" w:sz="4" w:space="0" w:color="auto"/>
              <w:right w:val="single" w:sz="4" w:space="0" w:color="auto"/>
            </w:tcBorders>
            <w:shd w:val="clear" w:color="auto" w:fill="auto"/>
          </w:tcPr>
          <w:p w14:paraId="2520430A"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0,02514</w:t>
            </w:r>
          </w:p>
        </w:tc>
        <w:tc>
          <w:tcPr>
            <w:tcW w:w="2700" w:type="dxa"/>
            <w:tcBorders>
              <w:left w:val="single" w:sz="4" w:space="0" w:color="auto"/>
            </w:tcBorders>
            <w:shd w:val="clear" w:color="auto" w:fill="auto"/>
          </w:tcPr>
          <w:p w14:paraId="61B8A575"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0,0704</w:t>
            </w:r>
          </w:p>
        </w:tc>
      </w:tr>
      <w:tr w:rsidR="00703C37" w:rsidRPr="00671D05" w14:paraId="0F75C5C8" w14:textId="77777777" w:rsidTr="009929C5">
        <w:trPr>
          <w:trHeight w:val="284"/>
          <w:jc w:val="center"/>
        </w:trPr>
        <w:tc>
          <w:tcPr>
            <w:tcW w:w="3070" w:type="dxa"/>
            <w:tcBorders>
              <w:right w:val="single" w:sz="4" w:space="0" w:color="auto"/>
            </w:tcBorders>
            <w:shd w:val="clear" w:color="auto" w:fill="auto"/>
            <w:vAlign w:val="center"/>
          </w:tcPr>
          <w:p w14:paraId="1EF8A2F4"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amoniak</w:t>
            </w:r>
          </w:p>
        </w:tc>
        <w:tc>
          <w:tcPr>
            <w:tcW w:w="3158" w:type="dxa"/>
            <w:tcBorders>
              <w:left w:val="single" w:sz="4" w:space="0" w:color="auto"/>
              <w:right w:val="single" w:sz="4" w:space="0" w:color="auto"/>
            </w:tcBorders>
            <w:shd w:val="clear" w:color="auto" w:fill="auto"/>
          </w:tcPr>
          <w:p w14:paraId="43902828"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0,0000173</w:t>
            </w:r>
          </w:p>
        </w:tc>
        <w:tc>
          <w:tcPr>
            <w:tcW w:w="2700" w:type="dxa"/>
            <w:tcBorders>
              <w:left w:val="single" w:sz="4" w:space="0" w:color="auto"/>
            </w:tcBorders>
            <w:shd w:val="clear" w:color="auto" w:fill="auto"/>
          </w:tcPr>
          <w:p w14:paraId="0C61653E"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0,0000485</w:t>
            </w:r>
          </w:p>
        </w:tc>
      </w:tr>
      <w:tr w:rsidR="00703C37" w:rsidRPr="00671D05" w14:paraId="57D0EDDF" w14:textId="77777777" w:rsidTr="009929C5">
        <w:trPr>
          <w:trHeight w:val="284"/>
          <w:jc w:val="center"/>
        </w:trPr>
        <w:tc>
          <w:tcPr>
            <w:tcW w:w="3070" w:type="dxa"/>
            <w:tcBorders>
              <w:right w:val="single" w:sz="4" w:space="0" w:color="auto"/>
            </w:tcBorders>
            <w:shd w:val="clear" w:color="auto" w:fill="auto"/>
            <w:vAlign w:val="center"/>
          </w:tcPr>
          <w:p w14:paraId="34313D5C"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benzen</w:t>
            </w:r>
          </w:p>
        </w:tc>
        <w:tc>
          <w:tcPr>
            <w:tcW w:w="3158" w:type="dxa"/>
            <w:tcBorders>
              <w:left w:val="single" w:sz="4" w:space="0" w:color="auto"/>
              <w:right w:val="single" w:sz="4" w:space="0" w:color="auto"/>
            </w:tcBorders>
            <w:shd w:val="clear" w:color="auto" w:fill="auto"/>
          </w:tcPr>
          <w:p w14:paraId="600BB2A2"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5,18E-6</w:t>
            </w:r>
          </w:p>
        </w:tc>
        <w:tc>
          <w:tcPr>
            <w:tcW w:w="2700" w:type="dxa"/>
            <w:tcBorders>
              <w:left w:val="single" w:sz="4" w:space="0" w:color="auto"/>
            </w:tcBorders>
            <w:shd w:val="clear" w:color="auto" w:fill="auto"/>
          </w:tcPr>
          <w:p w14:paraId="3BD0E43E"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0,00001449</w:t>
            </w:r>
          </w:p>
        </w:tc>
      </w:tr>
      <w:tr w:rsidR="00703C37" w:rsidRPr="00671D05" w14:paraId="3806B5F7" w14:textId="77777777" w:rsidTr="009929C5">
        <w:trPr>
          <w:trHeight w:val="284"/>
          <w:jc w:val="center"/>
        </w:trPr>
        <w:tc>
          <w:tcPr>
            <w:tcW w:w="3070" w:type="dxa"/>
            <w:tcBorders>
              <w:right w:val="single" w:sz="4" w:space="0" w:color="auto"/>
            </w:tcBorders>
            <w:shd w:val="clear" w:color="auto" w:fill="auto"/>
            <w:vAlign w:val="center"/>
          </w:tcPr>
          <w:p w14:paraId="05426B91"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ołów</w:t>
            </w:r>
          </w:p>
        </w:tc>
        <w:tc>
          <w:tcPr>
            <w:tcW w:w="3158" w:type="dxa"/>
            <w:tcBorders>
              <w:left w:val="single" w:sz="4" w:space="0" w:color="auto"/>
              <w:right w:val="single" w:sz="4" w:space="0" w:color="auto"/>
            </w:tcBorders>
            <w:shd w:val="clear" w:color="auto" w:fill="auto"/>
          </w:tcPr>
          <w:p w14:paraId="60254E33"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7,95E-7</w:t>
            </w:r>
          </w:p>
        </w:tc>
        <w:tc>
          <w:tcPr>
            <w:tcW w:w="2700" w:type="dxa"/>
            <w:tcBorders>
              <w:left w:val="single" w:sz="4" w:space="0" w:color="auto"/>
            </w:tcBorders>
            <w:shd w:val="clear" w:color="auto" w:fill="auto"/>
          </w:tcPr>
          <w:p w14:paraId="1235E108"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2,22E-6</w:t>
            </w:r>
          </w:p>
        </w:tc>
      </w:tr>
      <w:tr w:rsidR="00703C37" w:rsidRPr="00671D05" w14:paraId="428FA316" w14:textId="77777777" w:rsidTr="009929C5">
        <w:trPr>
          <w:trHeight w:val="284"/>
          <w:jc w:val="center"/>
        </w:trPr>
        <w:tc>
          <w:tcPr>
            <w:tcW w:w="3070" w:type="dxa"/>
            <w:tcBorders>
              <w:right w:val="single" w:sz="4" w:space="0" w:color="auto"/>
            </w:tcBorders>
            <w:shd w:val="clear" w:color="auto" w:fill="auto"/>
            <w:vAlign w:val="center"/>
          </w:tcPr>
          <w:p w14:paraId="747F9833"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węglowodory aromatyczne</w:t>
            </w:r>
          </w:p>
        </w:tc>
        <w:tc>
          <w:tcPr>
            <w:tcW w:w="3158" w:type="dxa"/>
            <w:tcBorders>
              <w:left w:val="single" w:sz="4" w:space="0" w:color="auto"/>
              <w:right w:val="single" w:sz="4" w:space="0" w:color="auto"/>
            </w:tcBorders>
            <w:shd w:val="clear" w:color="auto" w:fill="auto"/>
          </w:tcPr>
          <w:p w14:paraId="5DFEC3B4"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0,001862</w:t>
            </w:r>
          </w:p>
        </w:tc>
        <w:tc>
          <w:tcPr>
            <w:tcW w:w="2700" w:type="dxa"/>
            <w:tcBorders>
              <w:left w:val="single" w:sz="4" w:space="0" w:color="auto"/>
            </w:tcBorders>
            <w:shd w:val="clear" w:color="auto" w:fill="auto"/>
          </w:tcPr>
          <w:p w14:paraId="11A6AEE1"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0,00521</w:t>
            </w:r>
          </w:p>
        </w:tc>
      </w:tr>
      <w:tr w:rsidR="00703C37" w:rsidRPr="00671D05" w14:paraId="518915D3" w14:textId="77777777" w:rsidTr="009929C5">
        <w:trPr>
          <w:trHeight w:val="284"/>
          <w:jc w:val="center"/>
        </w:trPr>
        <w:tc>
          <w:tcPr>
            <w:tcW w:w="3070" w:type="dxa"/>
            <w:tcBorders>
              <w:right w:val="single" w:sz="4" w:space="0" w:color="auto"/>
            </w:tcBorders>
            <w:shd w:val="clear" w:color="auto" w:fill="auto"/>
            <w:vAlign w:val="center"/>
          </w:tcPr>
          <w:p w14:paraId="1B70696C" w14:textId="77777777" w:rsidR="00703C37" w:rsidRPr="00671D05" w:rsidRDefault="00703C37" w:rsidP="00822C02">
            <w:pPr>
              <w:widowControl w:val="0"/>
              <w:autoSpaceDE w:val="0"/>
              <w:autoSpaceDN w:val="0"/>
              <w:adjustRightInd w:val="0"/>
              <w:ind w:left="57"/>
              <w:jc w:val="both"/>
              <w:rPr>
                <w:rFonts w:ascii="Corbel Light" w:hAnsi="Corbel Light"/>
                <w:color w:val="000000"/>
                <w:sz w:val="22"/>
                <w:szCs w:val="22"/>
              </w:rPr>
            </w:pPr>
            <w:r w:rsidRPr="00671D05">
              <w:rPr>
                <w:rFonts w:ascii="Corbel Light" w:hAnsi="Corbel Light"/>
                <w:color w:val="000000"/>
                <w:sz w:val="22"/>
                <w:szCs w:val="22"/>
              </w:rPr>
              <w:t>węglowodory alifatyczne</w:t>
            </w:r>
          </w:p>
        </w:tc>
        <w:tc>
          <w:tcPr>
            <w:tcW w:w="3158" w:type="dxa"/>
            <w:tcBorders>
              <w:left w:val="single" w:sz="4" w:space="0" w:color="auto"/>
              <w:right w:val="single" w:sz="4" w:space="0" w:color="auto"/>
            </w:tcBorders>
            <w:shd w:val="clear" w:color="auto" w:fill="auto"/>
          </w:tcPr>
          <w:p w14:paraId="42891353"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0,00348</w:t>
            </w:r>
          </w:p>
        </w:tc>
        <w:tc>
          <w:tcPr>
            <w:tcW w:w="2700" w:type="dxa"/>
            <w:tcBorders>
              <w:left w:val="single" w:sz="4" w:space="0" w:color="auto"/>
            </w:tcBorders>
            <w:shd w:val="clear" w:color="auto" w:fill="auto"/>
          </w:tcPr>
          <w:p w14:paraId="1FB72EBF" w14:textId="77777777" w:rsidR="00703C37" w:rsidRPr="00671D05" w:rsidRDefault="00703C37" w:rsidP="00822C02">
            <w:pPr>
              <w:ind w:right="57"/>
              <w:jc w:val="both"/>
              <w:rPr>
                <w:rFonts w:ascii="Corbel Light" w:hAnsi="Corbel Light"/>
                <w:sz w:val="22"/>
                <w:szCs w:val="22"/>
              </w:rPr>
            </w:pPr>
            <w:r w:rsidRPr="00671D05">
              <w:rPr>
                <w:rFonts w:ascii="Corbel Light" w:hAnsi="Corbel Light"/>
                <w:color w:val="000000"/>
                <w:sz w:val="22"/>
                <w:szCs w:val="22"/>
              </w:rPr>
              <w:t>0,00975</w:t>
            </w:r>
          </w:p>
        </w:tc>
      </w:tr>
    </w:tbl>
    <w:p w14:paraId="13172196" w14:textId="77777777" w:rsidR="00703C37" w:rsidRPr="00671D05" w:rsidRDefault="00703C37" w:rsidP="00822C02">
      <w:pPr>
        <w:widowControl w:val="0"/>
        <w:autoSpaceDE w:val="0"/>
        <w:autoSpaceDN w:val="0"/>
        <w:adjustRightInd w:val="0"/>
        <w:jc w:val="both"/>
        <w:rPr>
          <w:rFonts w:ascii="Corbel Light" w:hAnsi="Corbel Light"/>
          <w:bCs/>
          <w:color w:val="000000"/>
          <w:sz w:val="22"/>
          <w:szCs w:val="22"/>
        </w:rPr>
      </w:pPr>
      <w:r w:rsidRPr="00671D05">
        <w:rPr>
          <w:rFonts w:ascii="Corbel Light" w:hAnsi="Corbel Light"/>
          <w:bCs/>
          <w:color w:val="000000"/>
          <w:sz w:val="22"/>
          <w:szCs w:val="22"/>
        </w:rPr>
        <w:t>*Suma stężeń wszystkich substancji, oprócz PM10 i NOx, jest mniejsza lub równa 10% D1  (pył PM2,5 nie klasyfikowany)</w:t>
      </w:r>
    </w:p>
    <w:p w14:paraId="5170D3B3" w14:textId="77777777" w:rsidR="00703C37" w:rsidRPr="00671D05" w:rsidRDefault="00703C37" w:rsidP="00822C02">
      <w:pPr>
        <w:jc w:val="both"/>
        <w:rPr>
          <w:rFonts w:ascii="Corbel Light" w:eastAsia="Corbel" w:hAnsi="Corbel Light"/>
          <w:sz w:val="22"/>
          <w:szCs w:val="22"/>
        </w:rPr>
      </w:pPr>
    </w:p>
    <w:p w14:paraId="539512D5" w14:textId="77777777" w:rsidR="003418C2" w:rsidRPr="00671D05" w:rsidRDefault="003418C2" w:rsidP="00822C02">
      <w:pPr>
        <w:spacing w:beforeLines="60" w:before="144" w:afterLines="120" w:after="288" w:line="276" w:lineRule="auto"/>
        <w:jc w:val="both"/>
        <w:rPr>
          <w:rFonts w:ascii="Corbel Light" w:hAnsi="Corbel Light"/>
          <w:sz w:val="22"/>
          <w:szCs w:val="22"/>
        </w:rPr>
      </w:pPr>
      <w:r w:rsidRPr="00671D05">
        <w:rPr>
          <w:rFonts w:ascii="Corbel Light" w:hAnsi="Corbel Light"/>
          <w:sz w:val="22"/>
          <w:szCs w:val="22"/>
        </w:rPr>
        <w:lastRenderedPageBreak/>
        <w:t xml:space="preserve">Istotne warunki środowiskowe dotyczące dotrzymania wartości odniesienia pyłów w powietrzu: </w:t>
      </w:r>
    </w:p>
    <w:p w14:paraId="19004867" w14:textId="77777777" w:rsidR="003418C2" w:rsidRPr="00671D05" w:rsidRDefault="003418C2" w:rsidP="00822C02">
      <w:pPr>
        <w:pStyle w:val="Akapitzlist"/>
        <w:numPr>
          <w:ilvl w:val="0"/>
          <w:numId w:val="20"/>
        </w:numPr>
        <w:spacing w:beforeLines="60" w:before="144" w:afterLines="120" w:after="288" w:line="276" w:lineRule="auto"/>
        <w:jc w:val="both"/>
        <w:rPr>
          <w:rFonts w:ascii="Corbel Light" w:hAnsi="Corbel Light"/>
          <w:sz w:val="22"/>
          <w:szCs w:val="22"/>
        </w:rPr>
      </w:pPr>
      <w:r w:rsidRPr="00671D05">
        <w:rPr>
          <w:rFonts w:ascii="Corbel Light" w:hAnsi="Corbel Light"/>
          <w:sz w:val="22"/>
          <w:szCs w:val="22"/>
        </w:rPr>
        <w:t>realizacja przesiewania wilgotnego kruszywa,</w:t>
      </w:r>
    </w:p>
    <w:p w14:paraId="24625B57" w14:textId="77777777" w:rsidR="00671D05" w:rsidRDefault="003418C2" w:rsidP="00822C02">
      <w:pPr>
        <w:pStyle w:val="Akapitzlist"/>
        <w:numPr>
          <w:ilvl w:val="0"/>
          <w:numId w:val="20"/>
        </w:numPr>
        <w:spacing w:beforeLines="60" w:before="144" w:afterLines="120" w:after="288" w:line="276" w:lineRule="auto"/>
        <w:jc w:val="both"/>
        <w:rPr>
          <w:rFonts w:ascii="Corbel Light" w:hAnsi="Corbel Light"/>
          <w:sz w:val="22"/>
          <w:szCs w:val="22"/>
        </w:rPr>
      </w:pPr>
      <w:r w:rsidRPr="00671D05">
        <w:rPr>
          <w:rFonts w:ascii="Corbel Light" w:hAnsi="Corbel Light"/>
          <w:sz w:val="22"/>
          <w:szCs w:val="22"/>
        </w:rPr>
        <w:t>wyposażenie przesiewacza w kruszywa w dysze zraszające w przypadku przesiewania urobku suchego.</w:t>
      </w:r>
    </w:p>
    <w:p w14:paraId="1DC2C1E4" w14:textId="228FE1BF" w:rsidR="003418C2" w:rsidRPr="004E4DF5" w:rsidRDefault="003418C2" w:rsidP="00822C02">
      <w:pPr>
        <w:spacing w:beforeLines="60" w:before="144" w:afterLines="120" w:after="288" w:line="276" w:lineRule="auto"/>
        <w:ind w:left="360"/>
        <w:jc w:val="both"/>
        <w:rPr>
          <w:rFonts w:ascii="Corbel Light" w:hAnsi="Corbel Light"/>
          <w:sz w:val="22"/>
          <w:szCs w:val="22"/>
        </w:rPr>
      </w:pPr>
      <w:r w:rsidRPr="00671D05">
        <w:rPr>
          <w:rFonts w:ascii="Corbel Light" w:hAnsi="Corbel Light"/>
          <w:sz w:val="22"/>
          <w:szCs w:val="22"/>
        </w:rPr>
        <w:t>Na podstawie analizy stężeń pozostałych substancji (SO2, NOx, CO, NH3, benzen, ołów, węglowodory) stwierdza się że nie jest wymagane stosowanie dodatkowych rozwiązań redukujących poziom emisji.</w:t>
      </w:r>
    </w:p>
    <w:p w14:paraId="3B504857" w14:textId="0B040D02" w:rsidR="003418C2" w:rsidRPr="00671D05" w:rsidRDefault="003418C2" w:rsidP="00822C02">
      <w:pPr>
        <w:spacing w:after="120" w:line="276" w:lineRule="auto"/>
        <w:jc w:val="both"/>
        <w:rPr>
          <w:rFonts w:ascii="Corbel Light" w:hAnsi="Corbel Light"/>
          <w:b/>
          <w:bCs/>
          <w:sz w:val="22"/>
          <w:szCs w:val="22"/>
        </w:rPr>
      </w:pPr>
      <w:r w:rsidRPr="00671D05">
        <w:rPr>
          <w:rFonts w:ascii="Corbel Light" w:hAnsi="Corbel Light"/>
          <w:b/>
          <w:bCs/>
          <w:sz w:val="22"/>
          <w:szCs w:val="22"/>
        </w:rPr>
        <w:t xml:space="preserve">Podsumowując stwierdza się iż emisja zanieczyszczeń do powietrza w przypadku eksploatacji kruszywa w kopalni w m. </w:t>
      </w:r>
      <w:r w:rsidR="008755D9" w:rsidRPr="00671D05">
        <w:rPr>
          <w:rFonts w:ascii="Corbel Light" w:hAnsi="Corbel Light"/>
          <w:b/>
          <w:bCs/>
          <w:sz w:val="22"/>
          <w:szCs w:val="22"/>
        </w:rPr>
        <w:t xml:space="preserve">Huta </w:t>
      </w:r>
      <w:proofErr w:type="spellStart"/>
      <w:r w:rsidR="008755D9" w:rsidRPr="00671D05">
        <w:rPr>
          <w:rFonts w:ascii="Corbel Light" w:hAnsi="Corbel Light"/>
          <w:b/>
          <w:bCs/>
          <w:sz w:val="22"/>
          <w:szCs w:val="22"/>
        </w:rPr>
        <w:t>Chojno</w:t>
      </w:r>
      <w:r w:rsidRPr="00671D05">
        <w:rPr>
          <w:rFonts w:ascii="Corbel Light" w:hAnsi="Corbel Light"/>
          <w:b/>
          <w:bCs/>
          <w:sz w:val="22"/>
          <w:szCs w:val="22"/>
        </w:rPr>
        <w:t>nie</w:t>
      </w:r>
      <w:proofErr w:type="spellEnd"/>
      <w:r w:rsidRPr="00671D05">
        <w:rPr>
          <w:rFonts w:ascii="Corbel Light" w:hAnsi="Corbel Light"/>
          <w:b/>
          <w:bCs/>
          <w:sz w:val="22"/>
          <w:szCs w:val="22"/>
        </w:rPr>
        <w:t xml:space="preserve"> będzie powodować przekroczeń wartości odniesienia substancji w powietrzu określonych w Rozporządzeniu Ministra Środowiska z dnia 26 stycznia 2010 r. w sprawie wartości odniesienia dla niektórych substancji w powietrzu (Dz.U. 2010.16.87). Obliczona emisja jest także mniejsza niż emisja graniczna, która była by przyczyną przekroczeń wartości dopuszczalnych oraz powodowała by występowanie przekroczeń dopuszczalnych wartości 1-godzinowych z częstotliwością większą niż 0,2% czasu roku. Stężenia analizowanych zanieczyszczeń, z wyjątkiem PM10 i tlenków azotu, nie przekraczają wartości 10%D1. </w:t>
      </w:r>
    </w:p>
    <w:p w14:paraId="5D3A0EC9" w14:textId="77777777" w:rsidR="003418C2" w:rsidRPr="00671D05" w:rsidRDefault="003418C2" w:rsidP="00822C02">
      <w:pPr>
        <w:pStyle w:val="Nagwek2"/>
        <w:spacing w:before="120" w:after="120" w:line="276" w:lineRule="auto"/>
        <w:jc w:val="both"/>
        <w:rPr>
          <w:rFonts w:ascii="Corbel Light" w:eastAsia="Corbel" w:hAnsi="Corbel Light"/>
          <w:b/>
          <w:bCs/>
          <w:color w:val="538135" w:themeColor="accent6" w:themeShade="BF"/>
          <w:sz w:val="24"/>
          <w:szCs w:val="24"/>
        </w:rPr>
      </w:pPr>
      <w:r w:rsidRPr="00671D05">
        <w:rPr>
          <w:rFonts w:ascii="Corbel Light" w:eastAsia="Corbel" w:hAnsi="Corbel Light"/>
          <w:b/>
          <w:bCs/>
          <w:color w:val="538135" w:themeColor="accent6" w:themeShade="BF"/>
          <w:sz w:val="24"/>
          <w:szCs w:val="24"/>
        </w:rPr>
        <w:t>Oddziaływanie na klimat akustyczny</w:t>
      </w:r>
    </w:p>
    <w:p w14:paraId="175627F6"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Podstawa opracowania Opracowanie dotyczące oddziaływania akustycznego zostało wykonane na podstawie niżej wymienionych dokumentów oraz literatury:</w:t>
      </w:r>
    </w:p>
    <w:p w14:paraId="5F47D445"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 1. Rozporządzenie Ministra Środowiska z dnia 14 czerwca 2007 r. w sprawie dopuszczalnych poziomów hałasu w środowisku (Dz. U. z 2014 r., poz. 112), </w:t>
      </w:r>
    </w:p>
    <w:p w14:paraId="61A734FB"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2. Rozporządzenie Ministra Klimatu i Środowiska z dnia 7 września 2021 r. w sprawie wymagań w zakresie prowadzenia pomiarów wielkości emisji (Dz. U. z 2021 r., poz. 1710), </w:t>
      </w:r>
    </w:p>
    <w:p w14:paraId="66A859D2"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3. Ustawa z dnia 27 kwietnia 2001 r. Prawo ochrony środowiska (Dz. U. z 2022 r., poz. 2556 ze zm.), </w:t>
      </w:r>
    </w:p>
    <w:p w14:paraId="638AC8EB"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4. Polska Norma PN-N-01341: Hałas środowiskowy. „Metody pomiaru i oceny hałasu przemysłowego”, </w:t>
      </w:r>
    </w:p>
    <w:p w14:paraId="5E4AD455"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5. Polska Norma PN-ISO 9613-2: Akustyka. „Tłumienie dźwięku podczas propagacji w przestrzeni otwartej”,</w:t>
      </w:r>
    </w:p>
    <w:p w14:paraId="77C0AF78"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 6. „Ochrona przed hałasem i drganiami w środowisku pracy”, Z. </w:t>
      </w:r>
      <w:proofErr w:type="spellStart"/>
      <w:r w:rsidRPr="00671D05">
        <w:rPr>
          <w:rFonts w:ascii="Corbel Light" w:hAnsi="Corbel Light"/>
          <w:sz w:val="22"/>
          <w:szCs w:val="22"/>
        </w:rPr>
        <w:t>Engel</w:t>
      </w:r>
      <w:proofErr w:type="spellEnd"/>
      <w:r w:rsidRPr="00671D05">
        <w:rPr>
          <w:rFonts w:ascii="Corbel Light" w:hAnsi="Corbel Light"/>
          <w:sz w:val="22"/>
          <w:szCs w:val="22"/>
        </w:rPr>
        <w:t xml:space="preserve"> Wyd. CIOP, Warszawa, 1999, </w:t>
      </w:r>
    </w:p>
    <w:p w14:paraId="361892B1"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7. „Ochrona środowiska w działalności inwestycyjnej i gospodarczej – wymagania, procedury, wdrażanie”, M. </w:t>
      </w:r>
      <w:proofErr w:type="spellStart"/>
      <w:r w:rsidRPr="00671D05">
        <w:rPr>
          <w:rFonts w:ascii="Corbel Light" w:hAnsi="Corbel Light"/>
          <w:sz w:val="22"/>
          <w:szCs w:val="22"/>
        </w:rPr>
        <w:t>Richert</w:t>
      </w:r>
      <w:proofErr w:type="spellEnd"/>
      <w:r w:rsidRPr="00671D05">
        <w:rPr>
          <w:rFonts w:ascii="Corbel Light" w:hAnsi="Corbel Light"/>
          <w:sz w:val="22"/>
          <w:szCs w:val="22"/>
        </w:rPr>
        <w:t>,</w:t>
      </w:r>
    </w:p>
    <w:p w14:paraId="5D0DA93B" w14:textId="1AAF5C73" w:rsidR="003418C2"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 8. Materiały dostarczone przez zleceniodawcę.</w:t>
      </w:r>
    </w:p>
    <w:p w14:paraId="68FE9C99" w14:textId="77777777" w:rsidR="00EF3D2D" w:rsidRPr="00671D05" w:rsidRDefault="00EF3D2D" w:rsidP="00822C02">
      <w:pPr>
        <w:spacing w:after="120" w:line="276" w:lineRule="auto"/>
        <w:jc w:val="both"/>
        <w:rPr>
          <w:rFonts w:ascii="Corbel Light" w:eastAsia="Corbel" w:hAnsi="Corbel Light" w:cs="Corbel"/>
          <w:b/>
          <w:color w:val="38761D"/>
          <w:sz w:val="22"/>
          <w:szCs w:val="22"/>
        </w:rPr>
      </w:pPr>
    </w:p>
    <w:p w14:paraId="70221A04" w14:textId="77777777" w:rsidR="003418C2" w:rsidRPr="00671D05" w:rsidRDefault="003418C2" w:rsidP="00822C02">
      <w:pPr>
        <w:spacing w:after="120" w:line="276" w:lineRule="auto"/>
        <w:jc w:val="both"/>
        <w:rPr>
          <w:rFonts w:ascii="Corbel Light" w:hAnsi="Corbel Light"/>
          <w:b/>
          <w:bCs/>
          <w:sz w:val="22"/>
          <w:szCs w:val="22"/>
          <w:u w:val="single"/>
        </w:rPr>
      </w:pPr>
      <w:r w:rsidRPr="00671D05">
        <w:rPr>
          <w:rFonts w:ascii="Corbel Light" w:hAnsi="Corbel Light"/>
          <w:b/>
          <w:bCs/>
          <w:sz w:val="22"/>
          <w:szCs w:val="22"/>
          <w:u w:val="single"/>
        </w:rPr>
        <w:t>Dopuszczalny poziom hałasu w środowisku</w:t>
      </w:r>
    </w:p>
    <w:p w14:paraId="674D06A2"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 Polskie wymagania prawne w zakresie ochrony środowiska przed hałasem odnoszą się osobno do dwóch pór doby: </w:t>
      </w:r>
    </w:p>
    <w:p w14:paraId="1104665F"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lastRenderedPageBreak/>
        <w:t xml:space="preserve">• 16 godzin w porze dziennej w przedziale od 6.00 do 22.00, </w:t>
      </w:r>
    </w:p>
    <w:p w14:paraId="70D8051A"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8 godzin w porze nocnej w przedziale od 22.00 do 6.00.</w:t>
      </w:r>
    </w:p>
    <w:p w14:paraId="2A48B84C"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Wartości dopuszczalnych poziomów dźwięku (równoważnych, oznaczanych L</w:t>
      </w:r>
      <w:r w:rsidRPr="00671D05">
        <w:rPr>
          <w:rFonts w:ascii="Corbel Light" w:hAnsi="Corbel Light"/>
          <w:sz w:val="22"/>
          <w:szCs w:val="22"/>
          <w:vertAlign w:val="subscript"/>
        </w:rPr>
        <w:t>Aeq</w:t>
      </w:r>
      <w:r w:rsidRPr="00671D05">
        <w:rPr>
          <w:rFonts w:ascii="Corbel Light" w:hAnsi="Corbel Light"/>
          <w:sz w:val="22"/>
          <w:szCs w:val="22"/>
        </w:rPr>
        <w:t>) w środowisku, zarówno dla pory dziennej, jak i nocnej, sprecyzowane są w załączniku do rozporządzenia Ministra Środowiska z dnia 14 czerwca 2007 r. w sprawie dopuszczalnych poziomów hałasu w środowisku (Dz.U. 2014r., poz. 112). Poziomy te odnoszą się do terenów wymagających ochrony przed hałasem. Czas uśredniania (wyznaczania, czy pomiaru wartości poziomu L</w:t>
      </w:r>
      <w:r w:rsidRPr="00671D05">
        <w:rPr>
          <w:rFonts w:ascii="Corbel Light" w:hAnsi="Corbel Light"/>
          <w:sz w:val="22"/>
          <w:szCs w:val="22"/>
          <w:vertAlign w:val="subscript"/>
        </w:rPr>
        <w:t>Aeq</w:t>
      </w:r>
      <w:r w:rsidRPr="00671D05">
        <w:rPr>
          <w:rFonts w:ascii="Corbel Light" w:hAnsi="Corbel Light"/>
          <w:sz w:val="22"/>
          <w:szCs w:val="22"/>
        </w:rPr>
        <w:t>) przyjęto w rozporządzeniu na 8 godzin dnia i 1 godzinę nocy dla hałasu emitowanego przez instalacje (hałas przemysłowy).</w:t>
      </w:r>
    </w:p>
    <w:p w14:paraId="42D30D35"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Wartości poziomów dopuszczalnych są zależne od funkcji urbanistycznej, jaką spełnia dany teren. Ich zakres podzielono na 4 klasy. Dla terenów wymagających intensywnej ochrony przed hałasem określane są najniższe poziomy dopuszczalne, natomiast dla terenów, gdzie ochrona przed hałasem nie jest zagadnieniem krytycznym, poziomy dopuszczalne są najwyższe. Przyjęta podstawa kategoryzacji terenów (jego funkcja urbanistyczna) wskazuje na ścisłe związki między ochroną środowiska przed hałasem a zagospodarowaniem przestrzennym.</w:t>
      </w:r>
    </w:p>
    <w:p w14:paraId="35AE7CAD" w14:textId="77777777" w:rsidR="003418C2" w:rsidRPr="00671D05" w:rsidRDefault="003418C2" w:rsidP="00822C02">
      <w:pPr>
        <w:autoSpaceDE w:val="0"/>
        <w:autoSpaceDN w:val="0"/>
        <w:adjustRightInd w:val="0"/>
        <w:spacing w:after="120" w:line="276" w:lineRule="auto"/>
        <w:contextualSpacing/>
        <w:jc w:val="both"/>
        <w:rPr>
          <w:rFonts w:ascii="Corbel Light" w:hAnsi="Corbel Light"/>
          <w:sz w:val="22"/>
          <w:szCs w:val="22"/>
        </w:rPr>
      </w:pPr>
      <w:r w:rsidRPr="00671D05">
        <w:rPr>
          <w:rFonts w:ascii="Corbel Light" w:hAnsi="Corbel Light"/>
          <w:sz w:val="22"/>
          <w:szCs w:val="22"/>
        </w:rPr>
        <w:t>Zgodnie z Tabelą 1 załącznika do powyższego rozporządzenia, dopuszczalny poziom dźwięku A, od źródeł hałasu instalacyjnego, przenikający do środowiska:</w:t>
      </w:r>
    </w:p>
    <w:p w14:paraId="01F1CB33" w14:textId="77777777" w:rsidR="003418C2" w:rsidRPr="00671D05" w:rsidRDefault="003418C2" w:rsidP="00822C02">
      <w:pPr>
        <w:widowControl w:val="0"/>
        <w:spacing w:after="120" w:line="276" w:lineRule="auto"/>
        <w:jc w:val="both"/>
        <w:rPr>
          <w:rFonts w:ascii="Corbel Light" w:hAnsi="Corbel Light"/>
          <w:sz w:val="22"/>
          <w:szCs w:val="22"/>
        </w:rPr>
      </w:pPr>
      <w:r w:rsidRPr="00671D05">
        <w:rPr>
          <w:rFonts w:ascii="Corbel Light" w:hAnsi="Corbel Light"/>
          <w:sz w:val="22"/>
          <w:szCs w:val="22"/>
        </w:rPr>
        <w:t xml:space="preserve">dla terenów zabudowy mieszkaniowej jednorodzinnej wynosi: </w:t>
      </w:r>
    </w:p>
    <w:p w14:paraId="340D088B" w14:textId="77777777" w:rsidR="003418C2" w:rsidRPr="00671D05" w:rsidRDefault="003418C2" w:rsidP="00822C02">
      <w:pPr>
        <w:widowControl w:val="0"/>
        <w:numPr>
          <w:ilvl w:val="0"/>
          <w:numId w:val="22"/>
        </w:numPr>
        <w:spacing w:after="120" w:line="276" w:lineRule="auto"/>
        <w:jc w:val="both"/>
        <w:rPr>
          <w:rFonts w:ascii="Corbel Light" w:hAnsi="Corbel Light"/>
          <w:sz w:val="22"/>
          <w:szCs w:val="22"/>
        </w:rPr>
      </w:pPr>
      <w:r w:rsidRPr="00671D05">
        <w:rPr>
          <w:rFonts w:ascii="Corbel Light" w:hAnsi="Corbel Light"/>
          <w:sz w:val="22"/>
          <w:szCs w:val="22"/>
        </w:rPr>
        <w:t>L</w:t>
      </w:r>
      <w:r w:rsidRPr="00671D05">
        <w:rPr>
          <w:rFonts w:ascii="Corbel Light" w:hAnsi="Corbel Light"/>
          <w:sz w:val="22"/>
          <w:szCs w:val="22"/>
          <w:vertAlign w:val="subscript"/>
        </w:rPr>
        <w:t xml:space="preserve">AeqD </w:t>
      </w:r>
      <w:r w:rsidRPr="00671D05">
        <w:rPr>
          <w:rFonts w:ascii="Corbel Light" w:hAnsi="Corbel Light"/>
          <w:sz w:val="22"/>
          <w:szCs w:val="22"/>
        </w:rPr>
        <w:t>= 50 dB dla kolejnych 8 godzin pory dnia,</w:t>
      </w:r>
    </w:p>
    <w:p w14:paraId="730D8BFF" w14:textId="77777777" w:rsidR="003418C2" w:rsidRPr="00671D05" w:rsidRDefault="003418C2" w:rsidP="00822C02">
      <w:pPr>
        <w:widowControl w:val="0"/>
        <w:numPr>
          <w:ilvl w:val="0"/>
          <w:numId w:val="22"/>
        </w:numPr>
        <w:spacing w:after="120" w:line="276" w:lineRule="auto"/>
        <w:jc w:val="both"/>
        <w:rPr>
          <w:rFonts w:ascii="Corbel Light" w:hAnsi="Corbel Light"/>
          <w:sz w:val="22"/>
          <w:szCs w:val="22"/>
        </w:rPr>
      </w:pPr>
      <w:r w:rsidRPr="00671D05">
        <w:rPr>
          <w:rFonts w:ascii="Corbel Light" w:hAnsi="Corbel Light"/>
          <w:sz w:val="22"/>
          <w:szCs w:val="22"/>
        </w:rPr>
        <w:t>L</w:t>
      </w:r>
      <w:r w:rsidRPr="00671D05">
        <w:rPr>
          <w:rFonts w:ascii="Corbel Light" w:hAnsi="Corbel Light"/>
          <w:sz w:val="22"/>
          <w:szCs w:val="22"/>
          <w:vertAlign w:val="subscript"/>
        </w:rPr>
        <w:t xml:space="preserve">AeqN </w:t>
      </w:r>
      <w:r w:rsidRPr="00671D05">
        <w:rPr>
          <w:rFonts w:ascii="Corbel Light" w:hAnsi="Corbel Light"/>
          <w:sz w:val="22"/>
          <w:szCs w:val="22"/>
        </w:rPr>
        <w:t>= 40 dB dla jednej najmniej korzystnej godziny nocy,</w:t>
      </w:r>
    </w:p>
    <w:p w14:paraId="69C09BC3" w14:textId="77777777" w:rsidR="003418C2" w:rsidRPr="00671D05" w:rsidRDefault="003418C2" w:rsidP="00822C02">
      <w:pPr>
        <w:widowControl w:val="0"/>
        <w:spacing w:after="120" w:line="276" w:lineRule="auto"/>
        <w:jc w:val="both"/>
        <w:rPr>
          <w:rFonts w:ascii="Corbel Light" w:hAnsi="Corbel Light"/>
          <w:sz w:val="22"/>
          <w:szCs w:val="22"/>
        </w:rPr>
      </w:pPr>
      <w:r w:rsidRPr="00671D05">
        <w:rPr>
          <w:rFonts w:ascii="Corbel Light" w:hAnsi="Corbel Light"/>
          <w:sz w:val="22"/>
          <w:szCs w:val="22"/>
        </w:rPr>
        <w:t xml:space="preserve">dla terenów zabudowy zagrodowej i zabudowy mieszkaniowej wielorodzinnej wynosi: </w:t>
      </w:r>
    </w:p>
    <w:p w14:paraId="1D2477DC" w14:textId="77777777" w:rsidR="003418C2" w:rsidRPr="00671D05" w:rsidRDefault="003418C2" w:rsidP="00822C02">
      <w:pPr>
        <w:widowControl w:val="0"/>
        <w:numPr>
          <w:ilvl w:val="0"/>
          <w:numId w:val="22"/>
        </w:numPr>
        <w:spacing w:after="120" w:line="276" w:lineRule="auto"/>
        <w:jc w:val="both"/>
        <w:rPr>
          <w:rFonts w:ascii="Corbel Light" w:hAnsi="Corbel Light"/>
          <w:sz w:val="22"/>
          <w:szCs w:val="22"/>
        </w:rPr>
      </w:pPr>
      <w:r w:rsidRPr="00671D05">
        <w:rPr>
          <w:rFonts w:ascii="Corbel Light" w:hAnsi="Corbel Light"/>
          <w:sz w:val="22"/>
          <w:szCs w:val="22"/>
        </w:rPr>
        <w:t>L</w:t>
      </w:r>
      <w:r w:rsidRPr="00671D05">
        <w:rPr>
          <w:rFonts w:ascii="Corbel Light" w:hAnsi="Corbel Light"/>
          <w:sz w:val="22"/>
          <w:szCs w:val="22"/>
          <w:vertAlign w:val="subscript"/>
        </w:rPr>
        <w:t xml:space="preserve">AeqD </w:t>
      </w:r>
      <w:r w:rsidRPr="00671D05">
        <w:rPr>
          <w:rFonts w:ascii="Corbel Light" w:hAnsi="Corbel Light"/>
          <w:sz w:val="22"/>
          <w:szCs w:val="22"/>
        </w:rPr>
        <w:t>= 55 dB dla kolejnych 8 godzin pory dnia,</w:t>
      </w:r>
    </w:p>
    <w:p w14:paraId="1B16FB9B" w14:textId="77777777" w:rsidR="003418C2" w:rsidRPr="00671D05" w:rsidRDefault="003418C2" w:rsidP="00822C02">
      <w:pPr>
        <w:widowControl w:val="0"/>
        <w:numPr>
          <w:ilvl w:val="0"/>
          <w:numId w:val="22"/>
        </w:numPr>
        <w:spacing w:after="120" w:line="276" w:lineRule="auto"/>
        <w:jc w:val="both"/>
        <w:rPr>
          <w:rFonts w:ascii="Corbel Light" w:hAnsi="Corbel Light"/>
          <w:sz w:val="22"/>
          <w:szCs w:val="22"/>
        </w:rPr>
      </w:pPr>
      <w:r w:rsidRPr="00671D05">
        <w:rPr>
          <w:rFonts w:ascii="Corbel Light" w:hAnsi="Corbel Light"/>
          <w:sz w:val="22"/>
          <w:szCs w:val="22"/>
        </w:rPr>
        <w:t>L</w:t>
      </w:r>
      <w:r w:rsidRPr="00671D05">
        <w:rPr>
          <w:rFonts w:ascii="Corbel Light" w:hAnsi="Corbel Light"/>
          <w:sz w:val="22"/>
          <w:szCs w:val="22"/>
          <w:vertAlign w:val="subscript"/>
        </w:rPr>
        <w:t xml:space="preserve">AeqN </w:t>
      </w:r>
      <w:r w:rsidRPr="00671D05">
        <w:rPr>
          <w:rFonts w:ascii="Corbel Light" w:hAnsi="Corbel Light"/>
          <w:sz w:val="22"/>
          <w:szCs w:val="22"/>
        </w:rPr>
        <w:t>= 45 dB dla jednej najmniej korzystnej godziny nocy.</w:t>
      </w:r>
    </w:p>
    <w:p w14:paraId="5BBF2420" w14:textId="77777777" w:rsidR="003418C2" w:rsidRPr="00671D05" w:rsidRDefault="003418C2" w:rsidP="00822C02">
      <w:pPr>
        <w:widowControl w:val="0"/>
        <w:spacing w:after="120" w:line="276" w:lineRule="auto"/>
        <w:jc w:val="both"/>
        <w:rPr>
          <w:rFonts w:ascii="Corbel Light" w:hAnsi="Corbel Light"/>
          <w:sz w:val="22"/>
          <w:szCs w:val="22"/>
        </w:rPr>
      </w:pPr>
      <w:r w:rsidRPr="00671D05">
        <w:rPr>
          <w:rFonts w:ascii="Corbel Light" w:hAnsi="Corbel Light"/>
          <w:sz w:val="22"/>
          <w:szCs w:val="22"/>
        </w:rPr>
        <w:t>W związku z tym, że najbliższe tereny podlegające ochronie akustycznej wokół przedmiotowego złoża stanowią tereny zabudowy zagrodowej i mieszkaniowej jednorodzinnej w opracowaniu wyznaczono izolinie o poziomie równoważnym 50 dB w porze dnia (tj. dla terenów zabudowy mieszkaniowej jednorodzinnej).</w:t>
      </w:r>
    </w:p>
    <w:p w14:paraId="2BFFC36F" w14:textId="73EDD042" w:rsidR="003418C2"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 Praca na złożu odbywała się będzie wyłącznie w porze dnia</w:t>
      </w:r>
    </w:p>
    <w:p w14:paraId="5677E11B" w14:textId="77777777" w:rsidR="00EF3D2D" w:rsidRPr="00671D05" w:rsidRDefault="00EF3D2D" w:rsidP="00822C02">
      <w:pPr>
        <w:spacing w:after="120" w:line="276" w:lineRule="auto"/>
        <w:jc w:val="both"/>
        <w:rPr>
          <w:rFonts w:ascii="Corbel Light" w:hAnsi="Corbel Light"/>
          <w:sz w:val="22"/>
          <w:szCs w:val="22"/>
        </w:rPr>
      </w:pPr>
    </w:p>
    <w:p w14:paraId="0DF94EE5" w14:textId="56B37FFB" w:rsidR="003418C2" w:rsidRPr="00671D05" w:rsidRDefault="003418C2" w:rsidP="00822C02">
      <w:pPr>
        <w:pStyle w:val="Legenda"/>
        <w:keepNext/>
        <w:spacing w:after="0"/>
        <w:jc w:val="both"/>
        <w:rPr>
          <w:rFonts w:ascii="Corbel Light" w:hAnsi="Corbel Light"/>
          <w:sz w:val="22"/>
          <w:szCs w:val="22"/>
        </w:rPr>
      </w:pPr>
      <w:r w:rsidRPr="00671D05">
        <w:rPr>
          <w:rFonts w:ascii="Corbel Light" w:hAnsi="Corbel Light"/>
          <w:sz w:val="22"/>
          <w:szCs w:val="22"/>
        </w:rPr>
        <w:t>Tabela</w:t>
      </w:r>
      <w:r w:rsidR="004E4DF5">
        <w:rPr>
          <w:rFonts w:ascii="Corbel Light" w:hAnsi="Corbel Light"/>
          <w:sz w:val="22"/>
          <w:szCs w:val="22"/>
        </w:rPr>
        <w:t xml:space="preserve"> 5</w:t>
      </w:r>
      <w:r w:rsidRPr="00671D05">
        <w:rPr>
          <w:rFonts w:ascii="Corbel Light" w:hAnsi="Corbel Light"/>
          <w:sz w:val="22"/>
          <w:szCs w:val="22"/>
        </w:rPr>
        <w:t xml:space="preserve">  Dopuszczalne poziomy hałasu w środowisku powodowanego przez poszczególne grupy źródeł hałasu, z wyłączeniem hałasu powodowanego przez starty, lądowania i przeloty statków powietrznych oraz linie elektroenergetyczne, wyrażone wskaźnikami LAeq D i LAeq N, które to wskaźniki mają zastosowanie do ustalania kontroli warunków korzystania ze środowiska,</w:t>
      </w:r>
    </w:p>
    <w:tbl>
      <w:tblPr>
        <w:tblW w:w="9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56" w:type="dxa"/>
          <w:right w:w="56" w:type="dxa"/>
        </w:tblCellMar>
        <w:tblLook w:val="00A0" w:firstRow="1" w:lastRow="0" w:firstColumn="1" w:lastColumn="0" w:noHBand="0" w:noVBand="0"/>
      </w:tblPr>
      <w:tblGrid>
        <w:gridCol w:w="363"/>
        <w:gridCol w:w="2931"/>
        <w:gridCol w:w="1037"/>
        <w:gridCol w:w="1218"/>
        <w:gridCol w:w="1814"/>
        <w:gridCol w:w="1817"/>
      </w:tblGrid>
      <w:tr w:rsidR="003418C2" w:rsidRPr="00671D05" w14:paraId="49C725F4" w14:textId="77777777" w:rsidTr="009929C5">
        <w:trPr>
          <w:cantSplit/>
          <w:trHeight w:val="220"/>
        </w:trPr>
        <w:tc>
          <w:tcPr>
            <w:tcW w:w="363" w:type="dxa"/>
            <w:vMerge w:val="restart"/>
            <w:vAlign w:val="center"/>
          </w:tcPr>
          <w:p w14:paraId="30546B4D"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Lp.</w:t>
            </w:r>
          </w:p>
        </w:tc>
        <w:tc>
          <w:tcPr>
            <w:tcW w:w="2931" w:type="dxa"/>
            <w:vMerge w:val="restart"/>
            <w:vAlign w:val="center"/>
          </w:tcPr>
          <w:p w14:paraId="31A54715" w14:textId="77777777" w:rsidR="003418C2" w:rsidRPr="00671D05" w:rsidRDefault="003418C2" w:rsidP="00822C02">
            <w:pPr>
              <w:pStyle w:val="standardowy0"/>
              <w:spacing w:line="276" w:lineRule="auto"/>
              <w:rPr>
                <w:rFonts w:ascii="Corbel Light" w:hAnsi="Corbel Light"/>
                <w:sz w:val="22"/>
                <w:szCs w:val="22"/>
              </w:rPr>
            </w:pPr>
            <w:r w:rsidRPr="00671D05">
              <w:rPr>
                <w:rFonts w:ascii="Corbel Light" w:hAnsi="Corbel Light"/>
                <w:sz w:val="22"/>
                <w:szCs w:val="22"/>
              </w:rPr>
              <w:t>Przeznaczenie terenu</w:t>
            </w:r>
          </w:p>
        </w:tc>
        <w:tc>
          <w:tcPr>
            <w:tcW w:w="5886" w:type="dxa"/>
            <w:gridSpan w:val="4"/>
            <w:vAlign w:val="center"/>
          </w:tcPr>
          <w:p w14:paraId="2CA4CFDD"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Dopuszczalny poziom hałasu w [dB]</w:t>
            </w:r>
          </w:p>
        </w:tc>
      </w:tr>
      <w:tr w:rsidR="003418C2" w:rsidRPr="00671D05" w14:paraId="5A9A5915" w14:textId="77777777" w:rsidTr="009929C5">
        <w:trPr>
          <w:cantSplit/>
          <w:trHeight w:val="117"/>
        </w:trPr>
        <w:tc>
          <w:tcPr>
            <w:tcW w:w="363" w:type="dxa"/>
            <w:vMerge/>
            <w:vAlign w:val="center"/>
          </w:tcPr>
          <w:p w14:paraId="7807E538" w14:textId="77777777" w:rsidR="003418C2" w:rsidRPr="00671D05" w:rsidRDefault="003418C2" w:rsidP="00822C02">
            <w:pPr>
              <w:spacing w:line="276" w:lineRule="auto"/>
              <w:jc w:val="both"/>
              <w:rPr>
                <w:rFonts w:ascii="Corbel Light" w:hAnsi="Corbel Light"/>
                <w:sz w:val="22"/>
                <w:szCs w:val="22"/>
              </w:rPr>
            </w:pPr>
          </w:p>
        </w:tc>
        <w:tc>
          <w:tcPr>
            <w:tcW w:w="2931" w:type="dxa"/>
            <w:vMerge/>
            <w:vAlign w:val="center"/>
          </w:tcPr>
          <w:p w14:paraId="61F17E8B" w14:textId="77777777" w:rsidR="003418C2" w:rsidRPr="00671D05" w:rsidRDefault="003418C2" w:rsidP="00822C02">
            <w:pPr>
              <w:spacing w:line="276" w:lineRule="auto"/>
              <w:jc w:val="both"/>
              <w:rPr>
                <w:rFonts w:ascii="Corbel Light" w:hAnsi="Corbel Light"/>
                <w:sz w:val="22"/>
                <w:szCs w:val="22"/>
              </w:rPr>
            </w:pPr>
          </w:p>
        </w:tc>
        <w:tc>
          <w:tcPr>
            <w:tcW w:w="2255" w:type="dxa"/>
            <w:gridSpan w:val="2"/>
            <w:vAlign w:val="center"/>
          </w:tcPr>
          <w:p w14:paraId="0890753D"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Drogi lub linie kolejowe</w:t>
            </w:r>
          </w:p>
        </w:tc>
        <w:tc>
          <w:tcPr>
            <w:tcW w:w="3630" w:type="dxa"/>
            <w:gridSpan w:val="2"/>
            <w:vAlign w:val="center"/>
          </w:tcPr>
          <w:p w14:paraId="28EE575D"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Pozostałe obiekty i działalność będąca źródłem hałasu</w:t>
            </w:r>
          </w:p>
        </w:tc>
      </w:tr>
      <w:tr w:rsidR="003418C2" w:rsidRPr="00671D05" w14:paraId="3A00F530" w14:textId="77777777" w:rsidTr="009929C5">
        <w:trPr>
          <w:cantSplit/>
          <w:trHeight w:val="117"/>
        </w:trPr>
        <w:tc>
          <w:tcPr>
            <w:tcW w:w="363" w:type="dxa"/>
            <w:vMerge/>
            <w:vAlign w:val="center"/>
          </w:tcPr>
          <w:p w14:paraId="6E5873B6" w14:textId="77777777" w:rsidR="003418C2" w:rsidRPr="00671D05" w:rsidRDefault="003418C2" w:rsidP="00822C02">
            <w:pPr>
              <w:spacing w:line="276" w:lineRule="auto"/>
              <w:jc w:val="both"/>
              <w:rPr>
                <w:rFonts w:ascii="Corbel Light" w:hAnsi="Corbel Light"/>
                <w:sz w:val="22"/>
                <w:szCs w:val="22"/>
              </w:rPr>
            </w:pPr>
          </w:p>
        </w:tc>
        <w:tc>
          <w:tcPr>
            <w:tcW w:w="2931" w:type="dxa"/>
            <w:vMerge/>
            <w:vAlign w:val="center"/>
          </w:tcPr>
          <w:p w14:paraId="525BFB56" w14:textId="77777777" w:rsidR="003418C2" w:rsidRPr="00671D05" w:rsidRDefault="003418C2" w:rsidP="00822C02">
            <w:pPr>
              <w:spacing w:line="276" w:lineRule="auto"/>
              <w:jc w:val="both"/>
              <w:rPr>
                <w:rFonts w:ascii="Corbel Light" w:hAnsi="Corbel Light"/>
                <w:sz w:val="22"/>
                <w:szCs w:val="22"/>
              </w:rPr>
            </w:pPr>
          </w:p>
        </w:tc>
        <w:tc>
          <w:tcPr>
            <w:tcW w:w="1037" w:type="dxa"/>
            <w:vAlign w:val="center"/>
          </w:tcPr>
          <w:p w14:paraId="2DC5F393" w14:textId="77777777" w:rsidR="003418C2" w:rsidRPr="00671D05" w:rsidRDefault="003418C2" w:rsidP="00822C02">
            <w:pPr>
              <w:spacing w:line="276" w:lineRule="auto"/>
              <w:jc w:val="both"/>
              <w:rPr>
                <w:rFonts w:ascii="Corbel Light" w:hAnsi="Corbel Light"/>
                <w:b/>
                <w:sz w:val="22"/>
                <w:szCs w:val="22"/>
                <w:vertAlign w:val="subscript"/>
              </w:rPr>
            </w:pPr>
            <w:r w:rsidRPr="00671D05">
              <w:rPr>
                <w:rFonts w:ascii="Corbel Light" w:hAnsi="Corbel Light"/>
                <w:b/>
                <w:sz w:val="22"/>
                <w:szCs w:val="22"/>
              </w:rPr>
              <w:t>L</w:t>
            </w:r>
            <w:r w:rsidRPr="00671D05">
              <w:rPr>
                <w:rFonts w:ascii="Corbel Light" w:hAnsi="Corbel Light"/>
                <w:b/>
                <w:sz w:val="22"/>
                <w:szCs w:val="22"/>
                <w:vertAlign w:val="subscript"/>
              </w:rPr>
              <w:t>Aeq D</w:t>
            </w:r>
          </w:p>
          <w:p w14:paraId="1E1E265F"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przedział czasu odniesienia równy 16 </w:t>
            </w:r>
          </w:p>
          <w:p w14:paraId="05B2C76F"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godzinom</w:t>
            </w:r>
          </w:p>
        </w:tc>
        <w:tc>
          <w:tcPr>
            <w:tcW w:w="1218" w:type="dxa"/>
            <w:vAlign w:val="center"/>
          </w:tcPr>
          <w:p w14:paraId="3699944A" w14:textId="77777777" w:rsidR="003418C2" w:rsidRPr="00671D05" w:rsidRDefault="003418C2" w:rsidP="00822C02">
            <w:pPr>
              <w:spacing w:line="276" w:lineRule="auto"/>
              <w:jc w:val="both"/>
              <w:rPr>
                <w:rFonts w:ascii="Corbel Light" w:hAnsi="Corbel Light"/>
                <w:b/>
                <w:sz w:val="22"/>
                <w:szCs w:val="22"/>
                <w:vertAlign w:val="subscript"/>
              </w:rPr>
            </w:pPr>
            <w:r w:rsidRPr="00671D05">
              <w:rPr>
                <w:rFonts w:ascii="Corbel Light" w:hAnsi="Corbel Light"/>
                <w:b/>
                <w:sz w:val="22"/>
                <w:szCs w:val="22"/>
              </w:rPr>
              <w:t>L</w:t>
            </w:r>
            <w:r w:rsidRPr="00671D05">
              <w:rPr>
                <w:rFonts w:ascii="Corbel Light" w:hAnsi="Corbel Light"/>
                <w:b/>
                <w:sz w:val="22"/>
                <w:szCs w:val="22"/>
                <w:vertAlign w:val="subscript"/>
              </w:rPr>
              <w:t>Aeq N</w:t>
            </w:r>
          </w:p>
          <w:p w14:paraId="3CDA9FBE"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przedział czasu odniesienia równy 8 godzinom</w:t>
            </w:r>
          </w:p>
        </w:tc>
        <w:tc>
          <w:tcPr>
            <w:tcW w:w="1814" w:type="dxa"/>
            <w:vAlign w:val="center"/>
          </w:tcPr>
          <w:p w14:paraId="2A2F1317" w14:textId="77777777" w:rsidR="003418C2" w:rsidRPr="00671D05" w:rsidRDefault="003418C2" w:rsidP="00822C02">
            <w:pPr>
              <w:spacing w:line="276" w:lineRule="auto"/>
              <w:jc w:val="both"/>
              <w:rPr>
                <w:rFonts w:ascii="Corbel Light" w:hAnsi="Corbel Light"/>
                <w:b/>
                <w:sz w:val="22"/>
                <w:szCs w:val="22"/>
                <w:vertAlign w:val="subscript"/>
              </w:rPr>
            </w:pPr>
            <w:r w:rsidRPr="00671D05">
              <w:rPr>
                <w:rFonts w:ascii="Corbel Light" w:hAnsi="Corbel Light"/>
                <w:b/>
                <w:sz w:val="22"/>
                <w:szCs w:val="22"/>
              </w:rPr>
              <w:t>L</w:t>
            </w:r>
            <w:r w:rsidRPr="00671D05">
              <w:rPr>
                <w:rFonts w:ascii="Corbel Light" w:hAnsi="Corbel Light"/>
                <w:b/>
                <w:sz w:val="22"/>
                <w:szCs w:val="22"/>
                <w:vertAlign w:val="subscript"/>
              </w:rPr>
              <w:t>Aeq D</w:t>
            </w:r>
          </w:p>
          <w:p w14:paraId="6AFC35BD"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przedział czasu odniesienia równy 8 najmniej</w:t>
            </w:r>
          </w:p>
          <w:p w14:paraId="68A69270"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 xml:space="preserve"> korzystnym godzinom dnia, kolejno po sobie następującym</w:t>
            </w:r>
          </w:p>
        </w:tc>
        <w:tc>
          <w:tcPr>
            <w:tcW w:w="1815" w:type="dxa"/>
            <w:vAlign w:val="center"/>
          </w:tcPr>
          <w:p w14:paraId="594CB96A" w14:textId="77777777" w:rsidR="003418C2" w:rsidRPr="00671D05" w:rsidRDefault="003418C2" w:rsidP="00822C02">
            <w:pPr>
              <w:spacing w:line="276" w:lineRule="auto"/>
              <w:jc w:val="both"/>
              <w:rPr>
                <w:rFonts w:ascii="Corbel Light" w:hAnsi="Corbel Light"/>
                <w:b/>
                <w:sz w:val="22"/>
                <w:szCs w:val="22"/>
                <w:vertAlign w:val="subscript"/>
              </w:rPr>
            </w:pPr>
            <w:r w:rsidRPr="00671D05">
              <w:rPr>
                <w:rFonts w:ascii="Corbel Light" w:hAnsi="Corbel Light"/>
                <w:b/>
                <w:sz w:val="22"/>
                <w:szCs w:val="22"/>
              </w:rPr>
              <w:t>L</w:t>
            </w:r>
            <w:r w:rsidRPr="00671D05">
              <w:rPr>
                <w:rFonts w:ascii="Corbel Light" w:hAnsi="Corbel Light"/>
                <w:b/>
                <w:sz w:val="22"/>
                <w:szCs w:val="22"/>
                <w:vertAlign w:val="subscript"/>
              </w:rPr>
              <w:t>Aeq N</w:t>
            </w:r>
          </w:p>
          <w:p w14:paraId="6F71F278"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przedział czasu odniesienia równy 1 najmniej</w:t>
            </w:r>
          </w:p>
          <w:p w14:paraId="016FD311"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 xml:space="preserve"> korzystnej godzinie nocy</w:t>
            </w:r>
          </w:p>
        </w:tc>
      </w:tr>
      <w:tr w:rsidR="003418C2" w:rsidRPr="00671D05" w14:paraId="20B58F3C" w14:textId="77777777" w:rsidTr="009929C5">
        <w:trPr>
          <w:cantSplit/>
          <w:trHeight w:val="416"/>
        </w:trPr>
        <w:tc>
          <w:tcPr>
            <w:tcW w:w="363" w:type="dxa"/>
            <w:vAlign w:val="center"/>
          </w:tcPr>
          <w:p w14:paraId="51CB0D40"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1</w:t>
            </w:r>
          </w:p>
        </w:tc>
        <w:tc>
          <w:tcPr>
            <w:tcW w:w="2931" w:type="dxa"/>
            <w:vAlign w:val="center"/>
          </w:tcPr>
          <w:p w14:paraId="75C83B3F" w14:textId="77777777" w:rsidR="003418C2" w:rsidRPr="00671D05" w:rsidRDefault="003418C2" w:rsidP="00822C02">
            <w:pPr>
              <w:pStyle w:val="Tekstpodstawowy3"/>
              <w:spacing w:after="0" w:line="276" w:lineRule="auto"/>
              <w:jc w:val="both"/>
              <w:rPr>
                <w:rFonts w:ascii="Corbel Light" w:hAnsi="Corbel Light"/>
                <w:sz w:val="22"/>
                <w:szCs w:val="22"/>
              </w:rPr>
            </w:pPr>
            <w:r w:rsidRPr="00671D05">
              <w:rPr>
                <w:rFonts w:ascii="Corbel Light" w:hAnsi="Corbel Light"/>
                <w:sz w:val="22"/>
                <w:szCs w:val="22"/>
              </w:rPr>
              <w:t>a. Strefa ochronna „A” uzdrowiska</w:t>
            </w:r>
          </w:p>
          <w:p w14:paraId="1D95C86A"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b. Tereny szpitali poza miastem</w:t>
            </w:r>
          </w:p>
        </w:tc>
        <w:tc>
          <w:tcPr>
            <w:tcW w:w="1037" w:type="dxa"/>
            <w:vAlign w:val="center"/>
          </w:tcPr>
          <w:p w14:paraId="16364CF9"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50</w:t>
            </w:r>
          </w:p>
        </w:tc>
        <w:tc>
          <w:tcPr>
            <w:tcW w:w="1218" w:type="dxa"/>
            <w:vAlign w:val="center"/>
          </w:tcPr>
          <w:p w14:paraId="3C33A45B"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45</w:t>
            </w:r>
          </w:p>
        </w:tc>
        <w:tc>
          <w:tcPr>
            <w:tcW w:w="1814" w:type="dxa"/>
            <w:tcBorders>
              <w:bottom w:val="single" w:sz="6" w:space="0" w:color="000000"/>
            </w:tcBorders>
            <w:vAlign w:val="center"/>
          </w:tcPr>
          <w:p w14:paraId="2434FDDE"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45</w:t>
            </w:r>
          </w:p>
        </w:tc>
        <w:tc>
          <w:tcPr>
            <w:tcW w:w="1815" w:type="dxa"/>
            <w:tcBorders>
              <w:bottom w:val="single" w:sz="6" w:space="0" w:color="000000"/>
            </w:tcBorders>
            <w:vAlign w:val="center"/>
          </w:tcPr>
          <w:p w14:paraId="1FFBFA14"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40</w:t>
            </w:r>
          </w:p>
        </w:tc>
      </w:tr>
      <w:tr w:rsidR="003418C2" w:rsidRPr="00671D05" w14:paraId="1AAAF0D9" w14:textId="77777777" w:rsidTr="009929C5">
        <w:trPr>
          <w:cantSplit/>
          <w:trHeight w:val="2254"/>
        </w:trPr>
        <w:tc>
          <w:tcPr>
            <w:tcW w:w="363" w:type="dxa"/>
            <w:vAlign w:val="center"/>
          </w:tcPr>
          <w:p w14:paraId="7044AC96"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2</w:t>
            </w:r>
            <w:bookmarkStart w:id="52" w:name="Text8"/>
          </w:p>
        </w:tc>
        <w:tc>
          <w:tcPr>
            <w:tcW w:w="2931" w:type="dxa"/>
            <w:vAlign w:val="center"/>
          </w:tcPr>
          <w:p w14:paraId="159DF4C0"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a. Tereny zabudowy mieszkaniowej</w:t>
            </w:r>
          </w:p>
          <w:p w14:paraId="67C31FC5"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 xml:space="preserve">    jednorodzinnej</w:t>
            </w:r>
          </w:p>
          <w:p w14:paraId="43A6C758"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b. Tereny zabudowy związanej ze</w:t>
            </w:r>
          </w:p>
          <w:p w14:paraId="703A61B1"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 xml:space="preserve">    stałym lub czasowym</w:t>
            </w:r>
          </w:p>
          <w:p w14:paraId="0AC2C4A1"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 xml:space="preserve">    pobytem dzieci i młodzieży</w:t>
            </w:r>
          </w:p>
          <w:p w14:paraId="6CFE1BBE"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 xml:space="preserve">c. Tereny domów opieki społecznej </w:t>
            </w:r>
          </w:p>
          <w:p w14:paraId="6B7B3E42"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d. Tereny szpitali w miastach</w:t>
            </w:r>
          </w:p>
        </w:tc>
        <w:tc>
          <w:tcPr>
            <w:tcW w:w="1037" w:type="dxa"/>
            <w:vAlign w:val="center"/>
          </w:tcPr>
          <w:p w14:paraId="72105C17"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61</w:t>
            </w:r>
          </w:p>
        </w:tc>
        <w:tc>
          <w:tcPr>
            <w:tcW w:w="1218" w:type="dxa"/>
            <w:vAlign w:val="center"/>
          </w:tcPr>
          <w:p w14:paraId="78A9D0C5"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56</w:t>
            </w:r>
          </w:p>
        </w:tc>
        <w:bookmarkEnd w:id="52"/>
        <w:tc>
          <w:tcPr>
            <w:tcW w:w="1814" w:type="dxa"/>
            <w:tcBorders>
              <w:bottom w:val="single" w:sz="6" w:space="0" w:color="000000"/>
            </w:tcBorders>
            <w:shd w:val="clear" w:color="auto" w:fill="FFFFFF"/>
            <w:vAlign w:val="center"/>
          </w:tcPr>
          <w:p w14:paraId="25BAFD7E" w14:textId="77777777" w:rsidR="003418C2" w:rsidRPr="00671D05" w:rsidRDefault="003418C2" w:rsidP="00822C02">
            <w:pPr>
              <w:spacing w:line="276" w:lineRule="auto"/>
              <w:jc w:val="both"/>
              <w:rPr>
                <w:rFonts w:ascii="Corbel Light" w:hAnsi="Corbel Light"/>
                <w:b/>
                <w:sz w:val="22"/>
                <w:szCs w:val="22"/>
              </w:rPr>
            </w:pPr>
            <w:r w:rsidRPr="00671D05">
              <w:rPr>
                <w:rFonts w:ascii="Corbel Light" w:hAnsi="Corbel Light"/>
                <w:b/>
                <w:sz w:val="22"/>
                <w:szCs w:val="22"/>
              </w:rPr>
              <w:t>50</w:t>
            </w:r>
          </w:p>
        </w:tc>
        <w:tc>
          <w:tcPr>
            <w:tcW w:w="1815" w:type="dxa"/>
            <w:tcBorders>
              <w:bottom w:val="single" w:sz="6" w:space="0" w:color="000000"/>
            </w:tcBorders>
            <w:shd w:val="clear" w:color="auto" w:fill="FFFFFF"/>
            <w:vAlign w:val="center"/>
          </w:tcPr>
          <w:p w14:paraId="119BA238" w14:textId="77777777" w:rsidR="003418C2" w:rsidRPr="00671D05" w:rsidRDefault="003418C2" w:rsidP="00822C02">
            <w:pPr>
              <w:spacing w:line="276" w:lineRule="auto"/>
              <w:jc w:val="both"/>
              <w:rPr>
                <w:rFonts w:ascii="Corbel Light" w:hAnsi="Corbel Light"/>
                <w:b/>
                <w:sz w:val="22"/>
                <w:szCs w:val="22"/>
              </w:rPr>
            </w:pPr>
            <w:r w:rsidRPr="00671D05">
              <w:rPr>
                <w:rFonts w:ascii="Corbel Light" w:hAnsi="Corbel Light"/>
                <w:b/>
                <w:sz w:val="22"/>
                <w:szCs w:val="22"/>
              </w:rPr>
              <w:t>40</w:t>
            </w:r>
          </w:p>
        </w:tc>
      </w:tr>
      <w:tr w:rsidR="003418C2" w:rsidRPr="00671D05" w14:paraId="7B9C92EE" w14:textId="77777777" w:rsidTr="009929C5">
        <w:trPr>
          <w:cantSplit/>
          <w:trHeight w:val="2278"/>
        </w:trPr>
        <w:tc>
          <w:tcPr>
            <w:tcW w:w="363" w:type="dxa"/>
            <w:vAlign w:val="center"/>
          </w:tcPr>
          <w:p w14:paraId="2AE678A5"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3</w:t>
            </w:r>
          </w:p>
        </w:tc>
        <w:tc>
          <w:tcPr>
            <w:tcW w:w="2931" w:type="dxa"/>
            <w:vAlign w:val="center"/>
          </w:tcPr>
          <w:p w14:paraId="66AF142D"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a. Tereny zabudowy mieszkaniowej</w:t>
            </w:r>
          </w:p>
          <w:p w14:paraId="65A5F210"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 xml:space="preserve">    wielorodzinnej i zamieszkania</w:t>
            </w:r>
          </w:p>
          <w:p w14:paraId="2A444959"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 xml:space="preserve">    zbiorowego</w:t>
            </w:r>
          </w:p>
          <w:p w14:paraId="18BEA6A3"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b. Tereny zabudowy zagrodowej</w:t>
            </w:r>
          </w:p>
          <w:p w14:paraId="650B83BE" w14:textId="77777777" w:rsidR="003418C2" w:rsidRPr="00671D05" w:rsidRDefault="003418C2" w:rsidP="00822C02">
            <w:pPr>
              <w:pStyle w:val="Tekstpodstawowy2"/>
              <w:spacing w:after="0" w:line="276" w:lineRule="auto"/>
              <w:ind w:left="272" w:hanging="272"/>
              <w:jc w:val="both"/>
              <w:rPr>
                <w:rFonts w:ascii="Corbel Light" w:hAnsi="Corbel Light"/>
                <w:sz w:val="22"/>
                <w:szCs w:val="22"/>
              </w:rPr>
            </w:pPr>
            <w:r w:rsidRPr="00671D05">
              <w:rPr>
                <w:rFonts w:ascii="Corbel Light" w:hAnsi="Corbel Light"/>
                <w:sz w:val="22"/>
                <w:szCs w:val="22"/>
              </w:rPr>
              <w:t>c. Tereny  rekreacyjno-wypoczynkowe</w:t>
            </w:r>
          </w:p>
          <w:p w14:paraId="05CA09A3" w14:textId="77777777" w:rsidR="003418C2" w:rsidRPr="00671D05" w:rsidRDefault="003418C2" w:rsidP="00822C02">
            <w:pPr>
              <w:pStyle w:val="Tekstpodstawowy2"/>
              <w:spacing w:after="0" w:line="276" w:lineRule="auto"/>
              <w:ind w:left="270" w:hanging="270"/>
              <w:jc w:val="both"/>
              <w:rPr>
                <w:rFonts w:ascii="Corbel Light" w:hAnsi="Corbel Light"/>
                <w:sz w:val="22"/>
                <w:szCs w:val="22"/>
              </w:rPr>
            </w:pPr>
            <w:r w:rsidRPr="00671D05">
              <w:rPr>
                <w:rFonts w:ascii="Corbel Light" w:hAnsi="Corbel Light"/>
                <w:sz w:val="22"/>
                <w:szCs w:val="22"/>
              </w:rPr>
              <w:t>d. Tereny mieszkaniowo-usługowe</w:t>
            </w:r>
          </w:p>
        </w:tc>
        <w:tc>
          <w:tcPr>
            <w:tcW w:w="1037" w:type="dxa"/>
            <w:vAlign w:val="center"/>
          </w:tcPr>
          <w:p w14:paraId="32E05E20"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65</w:t>
            </w:r>
          </w:p>
        </w:tc>
        <w:tc>
          <w:tcPr>
            <w:tcW w:w="1218" w:type="dxa"/>
            <w:vAlign w:val="center"/>
          </w:tcPr>
          <w:p w14:paraId="6487B608"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56</w:t>
            </w:r>
          </w:p>
        </w:tc>
        <w:tc>
          <w:tcPr>
            <w:tcW w:w="1814" w:type="dxa"/>
            <w:shd w:val="clear" w:color="auto" w:fill="FFFFFF"/>
            <w:vAlign w:val="center"/>
          </w:tcPr>
          <w:p w14:paraId="455F4AE4" w14:textId="77777777" w:rsidR="003418C2" w:rsidRPr="00671D05" w:rsidRDefault="003418C2" w:rsidP="00822C02">
            <w:pPr>
              <w:spacing w:line="276" w:lineRule="auto"/>
              <w:jc w:val="both"/>
              <w:rPr>
                <w:rFonts w:ascii="Corbel Light" w:hAnsi="Corbel Light"/>
                <w:bCs/>
                <w:sz w:val="22"/>
                <w:szCs w:val="22"/>
              </w:rPr>
            </w:pPr>
            <w:r w:rsidRPr="00671D05">
              <w:rPr>
                <w:rFonts w:ascii="Corbel Light" w:hAnsi="Corbel Light"/>
                <w:bCs/>
                <w:sz w:val="22"/>
                <w:szCs w:val="22"/>
              </w:rPr>
              <w:t>55</w:t>
            </w:r>
          </w:p>
        </w:tc>
        <w:tc>
          <w:tcPr>
            <w:tcW w:w="1815" w:type="dxa"/>
            <w:shd w:val="clear" w:color="auto" w:fill="FFFFFF"/>
            <w:vAlign w:val="center"/>
          </w:tcPr>
          <w:p w14:paraId="73C8DB93" w14:textId="77777777" w:rsidR="003418C2" w:rsidRPr="00671D05" w:rsidRDefault="003418C2" w:rsidP="00822C02">
            <w:pPr>
              <w:spacing w:line="276" w:lineRule="auto"/>
              <w:jc w:val="both"/>
              <w:rPr>
                <w:rFonts w:ascii="Corbel Light" w:hAnsi="Corbel Light"/>
                <w:bCs/>
                <w:sz w:val="22"/>
                <w:szCs w:val="22"/>
              </w:rPr>
            </w:pPr>
            <w:r w:rsidRPr="00671D05">
              <w:rPr>
                <w:rFonts w:ascii="Corbel Light" w:hAnsi="Corbel Light"/>
                <w:bCs/>
                <w:sz w:val="22"/>
                <w:szCs w:val="22"/>
              </w:rPr>
              <w:t>45</w:t>
            </w:r>
          </w:p>
        </w:tc>
      </w:tr>
      <w:tr w:rsidR="003418C2" w:rsidRPr="00671D05" w14:paraId="5152071A" w14:textId="77777777" w:rsidTr="009929C5">
        <w:trPr>
          <w:cantSplit/>
          <w:trHeight w:val="686"/>
        </w:trPr>
        <w:tc>
          <w:tcPr>
            <w:tcW w:w="363" w:type="dxa"/>
            <w:vAlign w:val="center"/>
          </w:tcPr>
          <w:p w14:paraId="40BDB078"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4</w:t>
            </w:r>
          </w:p>
        </w:tc>
        <w:tc>
          <w:tcPr>
            <w:tcW w:w="2931" w:type="dxa"/>
            <w:vAlign w:val="center"/>
          </w:tcPr>
          <w:p w14:paraId="4827B6BF"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 xml:space="preserve">Tereny w strefie śródmiejskiej miast powyżej 100 tys. mieszkańców </w:t>
            </w:r>
          </w:p>
        </w:tc>
        <w:tc>
          <w:tcPr>
            <w:tcW w:w="1037" w:type="dxa"/>
            <w:vAlign w:val="center"/>
          </w:tcPr>
          <w:p w14:paraId="369A9E58"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68</w:t>
            </w:r>
          </w:p>
        </w:tc>
        <w:tc>
          <w:tcPr>
            <w:tcW w:w="1218" w:type="dxa"/>
            <w:vAlign w:val="center"/>
          </w:tcPr>
          <w:p w14:paraId="64B97174"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60</w:t>
            </w:r>
          </w:p>
        </w:tc>
        <w:tc>
          <w:tcPr>
            <w:tcW w:w="1814" w:type="dxa"/>
            <w:vAlign w:val="center"/>
          </w:tcPr>
          <w:p w14:paraId="39426707"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55</w:t>
            </w:r>
          </w:p>
        </w:tc>
        <w:tc>
          <w:tcPr>
            <w:tcW w:w="1815" w:type="dxa"/>
            <w:vAlign w:val="center"/>
          </w:tcPr>
          <w:p w14:paraId="437742FF" w14:textId="77777777" w:rsidR="003418C2" w:rsidRPr="00671D05" w:rsidRDefault="003418C2" w:rsidP="00822C02">
            <w:pPr>
              <w:spacing w:line="276" w:lineRule="auto"/>
              <w:jc w:val="both"/>
              <w:rPr>
                <w:rFonts w:ascii="Corbel Light" w:hAnsi="Corbel Light"/>
                <w:sz w:val="22"/>
                <w:szCs w:val="22"/>
              </w:rPr>
            </w:pPr>
            <w:r w:rsidRPr="00671D05">
              <w:rPr>
                <w:rFonts w:ascii="Corbel Light" w:hAnsi="Corbel Light"/>
                <w:sz w:val="22"/>
                <w:szCs w:val="22"/>
              </w:rPr>
              <w:t>45</w:t>
            </w:r>
          </w:p>
        </w:tc>
      </w:tr>
    </w:tbl>
    <w:p w14:paraId="5B4DF6C9" w14:textId="77777777" w:rsidR="004C1FE6" w:rsidRPr="00671D05" w:rsidRDefault="004C1FE6" w:rsidP="00822C02">
      <w:pPr>
        <w:spacing w:after="120" w:line="276" w:lineRule="auto"/>
        <w:jc w:val="both"/>
        <w:rPr>
          <w:rFonts w:ascii="Corbel Light" w:hAnsi="Corbel Light"/>
          <w:sz w:val="22"/>
          <w:szCs w:val="22"/>
        </w:rPr>
      </w:pPr>
    </w:p>
    <w:p w14:paraId="3AB3BBBD" w14:textId="77777777" w:rsidR="00EF3D2D" w:rsidRDefault="00EF3D2D" w:rsidP="00822C02">
      <w:pPr>
        <w:spacing w:after="120" w:line="276" w:lineRule="auto"/>
        <w:jc w:val="both"/>
        <w:rPr>
          <w:rFonts w:ascii="Corbel Light" w:hAnsi="Corbel Light"/>
          <w:sz w:val="22"/>
          <w:szCs w:val="22"/>
        </w:rPr>
      </w:pPr>
    </w:p>
    <w:p w14:paraId="52E761D0" w14:textId="5003BE98"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Charakterystyka akustyczna opisywanych obiektów</w:t>
      </w:r>
    </w:p>
    <w:p w14:paraId="11A03B96" w14:textId="77777777" w:rsidR="003418C2" w:rsidRPr="00671D05" w:rsidRDefault="003418C2" w:rsidP="00822C02">
      <w:pPr>
        <w:spacing w:after="120" w:line="276" w:lineRule="auto"/>
        <w:jc w:val="both"/>
        <w:rPr>
          <w:rFonts w:ascii="Corbel Light" w:hAnsi="Corbel Light"/>
          <w:b/>
          <w:bCs/>
          <w:sz w:val="22"/>
          <w:szCs w:val="22"/>
        </w:rPr>
      </w:pPr>
      <w:r w:rsidRPr="00671D05">
        <w:rPr>
          <w:rFonts w:ascii="Corbel Light" w:hAnsi="Corbel Light"/>
          <w:b/>
          <w:bCs/>
          <w:sz w:val="22"/>
          <w:szCs w:val="22"/>
        </w:rPr>
        <w:t>Lokalizacja obiektu</w:t>
      </w:r>
    </w:p>
    <w:p w14:paraId="4B1AA6DC" w14:textId="6B2A120F"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Przedmiotowa kopalnia kruszywa zlokalizowana jest na działce ewidencyjnej nr 1</w:t>
      </w:r>
      <w:r w:rsidR="0073591D" w:rsidRPr="00671D05">
        <w:rPr>
          <w:rFonts w:ascii="Corbel Light" w:hAnsi="Corbel Light"/>
          <w:sz w:val="22"/>
          <w:szCs w:val="22"/>
        </w:rPr>
        <w:t>46/4</w:t>
      </w:r>
      <w:r w:rsidRPr="00671D05">
        <w:rPr>
          <w:rFonts w:ascii="Corbel Light" w:hAnsi="Corbel Light"/>
          <w:sz w:val="22"/>
          <w:szCs w:val="22"/>
        </w:rPr>
        <w:t xml:space="preserve"> w miejscowości</w:t>
      </w:r>
      <w:r w:rsidR="0073591D" w:rsidRPr="00671D05">
        <w:rPr>
          <w:rFonts w:ascii="Corbel Light" w:hAnsi="Corbel Light"/>
          <w:sz w:val="22"/>
          <w:szCs w:val="22"/>
        </w:rPr>
        <w:t xml:space="preserve"> Huta Chojno</w:t>
      </w:r>
      <w:r w:rsidRPr="00671D05">
        <w:rPr>
          <w:rFonts w:ascii="Corbel Light" w:hAnsi="Corbel Light"/>
          <w:sz w:val="22"/>
          <w:szCs w:val="22"/>
        </w:rPr>
        <w:t xml:space="preserve">, gmina </w:t>
      </w:r>
      <w:r w:rsidR="0073591D" w:rsidRPr="00671D05">
        <w:rPr>
          <w:rFonts w:ascii="Corbel Light" w:hAnsi="Corbel Light"/>
          <w:sz w:val="22"/>
          <w:szCs w:val="22"/>
        </w:rPr>
        <w:t>Rogowo</w:t>
      </w:r>
      <w:r w:rsidRPr="00671D05">
        <w:rPr>
          <w:rFonts w:ascii="Corbel Light" w:hAnsi="Corbel Light"/>
          <w:sz w:val="22"/>
          <w:szCs w:val="22"/>
        </w:rPr>
        <w:t xml:space="preserve">, powiat </w:t>
      </w:r>
      <w:r w:rsidR="0073591D" w:rsidRPr="00671D05">
        <w:rPr>
          <w:rFonts w:ascii="Corbel Light" w:hAnsi="Corbel Light"/>
          <w:sz w:val="22"/>
          <w:szCs w:val="22"/>
        </w:rPr>
        <w:t>rypiński</w:t>
      </w:r>
      <w:r w:rsidRPr="00671D05">
        <w:rPr>
          <w:rFonts w:ascii="Corbel Light" w:hAnsi="Corbel Light"/>
          <w:sz w:val="22"/>
          <w:szCs w:val="22"/>
        </w:rPr>
        <w:t xml:space="preserve">. </w:t>
      </w:r>
    </w:p>
    <w:p w14:paraId="588016B2" w14:textId="77777777" w:rsidR="003418C2" w:rsidRPr="00671D05" w:rsidRDefault="003418C2" w:rsidP="00822C02">
      <w:pPr>
        <w:spacing w:after="120" w:line="276" w:lineRule="auto"/>
        <w:jc w:val="both"/>
        <w:rPr>
          <w:rFonts w:ascii="Corbel Light" w:hAnsi="Corbel Light"/>
          <w:b/>
          <w:bCs/>
          <w:sz w:val="22"/>
          <w:szCs w:val="22"/>
        </w:rPr>
      </w:pPr>
      <w:r w:rsidRPr="00671D05">
        <w:rPr>
          <w:rFonts w:ascii="Corbel Light" w:hAnsi="Corbel Light"/>
          <w:b/>
          <w:bCs/>
          <w:sz w:val="22"/>
          <w:szCs w:val="22"/>
        </w:rPr>
        <w:t xml:space="preserve">Źródła hałasu </w:t>
      </w:r>
    </w:p>
    <w:p w14:paraId="44F37D29" w14:textId="77777777" w:rsidR="003418C2" w:rsidRPr="00671D05" w:rsidRDefault="003418C2" w:rsidP="00822C02">
      <w:pPr>
        <w:spacing w:after="120" w:line="276" w:lineRule="auto"/>
        <w:jc w:val="both"/>
        <w:rPr>
          <w:rFonts w:ascii="Corbel Light" w:hAnsi="Corbel Light"/>
          <w:b/>
          <w:bCs/>
          <w:i/>
          <w:iCs/>
          <w:sz w:val="22"/>
          <w:szCs w:val="22"/>
        </w:rPr>
      </w:pPr>
      <w:r w:rsidRPr="00671D05">
        <w:rPr>
          <w:rFonts w:ascii="Corbel Light" w:hAnsi="Corbel Light"/>
          <w:b/>
          <w:bCs/>
          <w:i/>
          <w:iCs/>
          <w:sz w:val="22"/>
          <w:szCs w:val="22"/>
        </w:rPr>
        <w:lastRenderedPageBreak/>
        <w:t>Źródła bezpośrednie</w:t>
      </w:r>
    </w:p>
    <w:p w14:paraId="4C156735" w14:textId="55AEE163"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Na przedmiotowym terenie pracować będą </w:t>
      </w:r>
      <w:r w:rsidR="00E41865" w:rsidRPr="00671D05">
        <w:rPr>
          <w:rFonts w:ascii="Corbel Light" w:hAnsi="Corbel Light"/>
          <w:sz w:val="22"/>
          <w:szCs w:val="22"/>
        </w:rPr>
        <w:t>przesiewacz kruszywa, 2 koparki, fadroma i 2  samochody wyładowcze</w:t>
      </w:r>
      <w:r w:rsidRPr="00671D05">
        <w:rPr>
          <w:rFonts w:ascii="Corbel Light" w:hAnsi="Corbel Light"/>
          <w:sz w:val="22"/>
          <w:szCs w:val="22"/>
        </w:rPr>
        <w:t xml:space="preserve"> oraz poruszać się będą samochody ciężarowe – maksymalnie do 30 pojazdów/dzień. Zakład będzie pracować wyłącznie w porze dnia. Ze względu na znikomy ruch oraz niską moc akustyczną (w porównaniu do maszyn ciężkich oraz pojazdów ciężarowych) nie wprowadzono do obliczeń pojazdów osobowych.</w:t>
      </w:r>
    </w:p>
    <w:p w14:paraId="1F34430F" w14:textId="55B86794" w:rsidR="008755D9" w:rsidRPr="00671D05" w:rsidRDefault="003418C2" w:rsidP="00822C02">
      <w:pPr>
        <w:pStyle w:val="Legenda"/>
        <w:spacing w:after="0" w:line="276" w:lineRule="auto"/>
        <w:jc w:val="both"/>
        <w:rPr>
          <w:rFonts w:ascii="Corbel Light" w:hAnsi="Corbel Light"/>
          <w:sz w:val="22"/>
          <w:szCs w:val="22"/>
        </w:rPr>
      </w:pPr>
      <w:r w:rsidRPr="00671D05">
        <w:rPr>
          <w:rFonts w:ascii="Corbel Light" w:hAnsi="Corbel Light"/>
          <w:sz w:val="22"/>
          <w:szCs w:val="22"/>
        </w:rPr>
        <w:t xml:space="preserve">Tabela </w:t>
      </w:r>
      <w:r w:rsidR="004E4DF5">
        <w:rPr>
          <w:rFonts w:ascii="Corbel Light" w:hAnsi="Corbel Light"/>
          <w:sz w:val="22"/>
          <w:szCs w:val="22"/>
        </w:rPr>
        <w:t>6</w:t>
      </w:r>
      <w:r w:rsidRPr="00671D05">
        <w:rPr>
          <w:rFonts w:ascii="Corbel Light" w:hAnsi="Corbel Light"/>
          <w:sz w:val="22"/>
          <w:szCs w:val="22"/>
        </w:rPr>
        <w:t xml:space="preserve"> Charakterystyka bezpośrednich źródeł hałasu – kopalnia kruszywa </w:t>
      </w:r>
      <w:r w:rsidR="00FE700E" w:rsidRPr="00671D05">
        <w:rPr>
          <w:rFonts w:ascii="Corbel Light" w:hAnsi="Corbel Light"/>
          <w:sz w:val="22"/>
          <w:szCs w:val="22"/>
        </w:rPr>
        <w:t>Huta Chojno</w:t>
      </w:r>
    </w:p>
    <w:tbl>
      <w:tblPr>
        <w:tblW w:w="890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1441"/>
        <w:gridCol w:w="1842"/>
        <w:gridCol w:w="992"/>
        <w:gridCol w:w="850"/>
        <w:gridCol w:w="993"/>
        <w:gridCol w:w="850"/>
        <w:gridCol w:w="992"/>
        <w:gridCol w:w="942"/>
      </w:tblGrid>
      <w:tr w:rsidR="003418C2" w:rsidRPr="00671D05" w14:paraId="2FD4F84F" w14:textId="77777777" w:rsidTr="009929C5">
        <w:trPr>
          <w:cantSplit/>
          <w:jc w:val="center"/>
        </w:trPr>
        <w:tc>
          <w:tcPr>
            <w:tcW w:w="1441" w:type="dxa"/>
            <w:vMerge w:val="restart"/>
            <w:vAlign w:val="center"/>
          </w:tcPr>
          <w:p w14:paraId="6D8FE63F" w14:textId="77777777" w:rsidR="003418C2" w:rsidRPr="00671D05" w:rsidRDefault="003418C2" w:rsidP="00822C02">
            <w:pPr>
              <w:widowControl w:val="0"/>
              <w:spacing w:beforeLines="60" w:before="144" w:afterLines="120" w:after="288" w:line="276" w:lineRule="auto"/>
              <w:jc w:val="both"/>
              <w:rPr>
                <w:rFonts w:ascii="Corbel Light" w:hAnsi="Corbel Light"/>
                <w:b/>
                <w:sz w:val="22"/>
                <w:szCs w:val="22"/>
              </w:rPr>
            </w:pPr>
            <w:r w:rsidRPr="00671D05">
              <w:rPr>
                <w:rFonts w:ascii="Corbel Light" w:hAnsi="Corbel Light"/>
                <w:b/>
                <w:sz w:val="22"/>
                <w:szCs w:val="22"/>
              </w:rPr>
              <w:t>Nr na załączniku graficznym</w:t>
            </w:r>
          </w:p>
        </w:tc>
        <w:tc>
          <w:tcPr>
            <w:tcW w:w="1842" w:type="dxa"/>
          </w:tcPr>
          <w:p w14:paraId="4480F101" w14:textId="77777777" w:rsidR="003418C2" w:rsidRPr="00671D05" w:rsidRDefault="003418C2" w:rsidP="00822C02">
            <w:pPr>
              <w:widowControl w:val="0"/>
              <w:spacing w:beforeLines="60" w:before="144" w:afterLines="120" w:after="288" w:line="276" w:lineRule="auto"/>
              <w:jc w:val="both"/>
              <w:rPr>
                <w:rFonts w:ascii="Corbel Light" w:hAnsi="Corbel Light"/>
                <w:b/>
                <w:sz w:val="22"/>
                <w:szCs w:val="22"/>
              </w:rPr>
            </w:pPr>
            <w:r w:rsidRPr="00671D05">
              <w:rPr>
                <w:rFonts w:ascii="Corbel Light" w:hAnsi="Corbel Light"/>
                <w:b/>
                <w:sz w:val="22"/>
                <w:szCs w:val="22"/>
              </w:rPr>
              <w:t>Pełna nazwa źródła</w:t>
            </w:r>
          </w:p>
        </w:tc>
        <w:tc>
          <w:tcPr>
            <w:tcW w:w="1842" w:type="dxa"/>
            <w:gridSpan w:val="2"/>
            <w:vAlign w:val="center"/>
          </w:tcPr>
          <w:p w14:paraId="21AA7F6B" w14:textId="77777777" w:rsidR="003418C2" w:rsidRPr="00671D05" w:rsidRDefault="003418C2" w:rsidP="00822C02">
            <w:pPr>
              <w:widowControl w:val="0"/>
              <w:spacing w:beforeLines="60" w:before="144" w:afterLines="120" w:after="288" w:line="276" w:lineRule="auto"/>
              <w:jc w:val="both"/>
              <w:rPr>
                <w:rFonts w:ascii="Corbel Light" w:hAnsi="Corbel Light"/>
                <w:b/>
                <w:sz w:val="22"/>
                <w:szCs w:val="22"/>
              </w:rPr>
            </w:pPr>
            <w:r w:rsidRPr="00671D05">
              <w:rPr>
                <w:rFonts w:ascii="Corbel Light" w:hAnsi="Corbel Light"/>
                <w:b/>
                <w:sz w:val="22"/>
                <w:szCs w:val="22"/>
              </w:rPr>
              <w:t>Poziom A mocy akustycznej źródła*, dB</w:t>
            </w:r>
          </w:p>
        </w:tc>
        <w:tc>
          <w:tcPr>
            <w:tcW w:w="1843" w:type="dxa"/>
            <w:gridSpan w:val="2"/>
            <w:vAlign w:val="center"/>
          </w:tcPr>
          <w:p w14:paraId="24E6ED5C" w14:textId="77777777" w:rsidR="003418C2" w:rsidRPr="00671D05" w:rsidRDefault="003418C2" w:rsidP="00822C02">
            <w:pPr>
              <w:widowControl w:val="0"/>
              <w:spacing w:beforeLines="60" w:before="144" w:afterLines="120" w:after="288" w:line="276" w:lineRule="auto"/>
              <w:jc w:val="both"/>
              <w:rPr>
                <w:rFonts w:ascii="Corbel Light" w:hAnsi="Corbel Light"/>
                <w:b/>
                <w:sz w:val="22"/>
                <w:szCs w:val="22"/>
              </w:rPr>
            </w:pPr>
            <w:r w:rsidRPr="00671D05">
              <w:rPr>
                <w:rFonts w:ascii="Corbel Light" w:hAnsi="Corbel Light"/>
                <w:b/>
                <w:sz w:val="22"/>
                <w:szCs w:val="22"/>
              </w:rPr>
              <w:t>Maksymalny czas aktywności źródła [h]</w:t>
            </w:r>
          </w:p>
        </w:tc>
        <w:tc>
          <w:tcPr>
            <w:tcW w:w="1934" w:type="dxa"/>
            <w:gridSpan w:val="2"/>
            <w:vAlign w:val="center"/>
          </w:tcPr>
          <w:p w14:paraId="4A2CB2D2" w14:textId="77777777" w:rsidR="003418C2" w:rsidRPr="00671D05" w:rsidRDefault="003418C2" w:rsidP="00822C02">
            <w:pPr>
              <w:widowControl w:val="0"/>
              <w:spacing w:beforeLines="60" w:before="144" w:afterLines="120" w:after="288" w:line="276" w:lineRule="auto"/>
              <w:jc w:val="both"/>
              <w:rPr>
                <w:rFonts w:ascii="Corbel Light" w:hAnsi="Corbel Light"/>
                <w:b/>
                <w:sz w:val="22"/>
                <w:szCs w:val="22"/>
              </w:rPr>
            </w:pPr>
            <w:r w:rsidRPr="00671D05">
              <w:rPr>
                <w:rFonts w:ascii="Corbel Light" w:hAnsi="Corbel Light"/>
                <w:b/>
                <w:sz w:val="22"/>
                <w:szCs w:val="22"/>
              </w:rPr>
              <w:t>Równoważny poziom dźwięku A, dB</w:t>
            </w:r>
          </w:p>
        </w:tc>
      </w:tr>
      <w:tr w:rsidR="003418C2" w:rsidRPr="00671D05" w14:paraId="69988F73" w14:textId="77777777" w:rsidTr="009929C5">
        <w:trPr>
          <w:cantSplit/>
          <w:trHeight w:val="228"/>
          <w:jc w:val="center"/>
        </w:trPr>
        <w:tc>
          <w:tcPr>
            <w:tcW w:w="1441" w:type="dxa"/>
            <w:vMerge/>
            <w:vAlign w:val="center"/>
          </w:tcPr>
          <w:p w14:paraId="1846B642" w14:textId="77777777" w:rsidR="003418C2" w:rsidRPr="00671D05" w:rsidRDefault="003418C2" w:rsidP="00822C02">
            <w:pPr>
              <w:widowControl w:val="0"/>
              <w:spacing w:beforeLines="60" w:before="144" w:afterLines="120" w:after="288" w:line="276" w:lineRule="auto"/>
              <w:jc w:val="both"/>
              <w:rPr>
                <w:rFonts w:ascii="Corbel Light" w:hAnsi="Corbel Light"/>
                <w:i/>
                <w:sz w:val="22"/>
                <w:szCs w:val="22"/>
              </w:rPr>
            </w:pPr>
          </w:p>
        </w:tc>
        <w:tc>
          <w:tcPr>
            <w:tcW w:w="1842" w:type="dxa"/>
          </w:tcPr>
          <w:p w14:paraId="6BCAC75C" w14:textId="77777777" w:rsidR="003418C2" w:rsidRPr="00671D05" w:rsidRDefault="003418C2" w:rsidP="00822C02">
            <w:pPr>
              <w:widowControl w:val="0"/>
              <w:spacing w:beforeLines="60" w:before="144" w:afterLines="120" w:after="288" w:line="276" w:lineRule="auto"/>
              <w:jc w:val="both"/>
              <w:rPr>
                <w:rFonts w:ascii="Corbel Light" w:hAnsi="Corbel Light"/>
                <w:b/>
                <w:i/>
                <w:sz w:val="22"/>
                <w:szCs w:val="22"/>
              </w:rPr>
            </w:pPr>
          </w:p>
        </w:tc>
        <w:tc>
          <w:tcPr>
            <w:tcW w:w="992" w:type="dxa"/>
            <w:vAlign w:val="center"/>
          </w:tcPr>
          <w:p w14:paraId="5D4EF5E7" w14:textId="77777777" w:rsidR="003418C2" w:rsidRPr="00671D05" w:rsidRDefault="003418C2" w:rsidP="00822C02">
            <w:pPr>
              <w:widowControl w:val="0"/>
              <w:spacing w:beforeLines="60" w:before="144" w:afterLines="120" w:after="288" w:line="276" w:lineRule="auto"/>
              <w:jc w:val="both"/>
              <w:rPr>
                <w:rFonts w:ascii="Corbel Light" w:hAnsi="Corbel Light"/>
                <w:b/>
                <w:i/>
                <w:sz w:val="22"/>
                <w:szCs w:val="22"/>
              </w:rPr>
            </w:pPr>
            <w:r w:rsidRPr="00671D05">
              <w:rPr>
                <w:rFonts w:ascii="Corbel Light" w:hAnsi="Corbel Light"/>
                <w:b/>
                <w:i/>
                <w:sz w:val="22"/>
                <w:szCs w:val="22"/>
              </w:rPr>
              <w:t>dzień</w:t>
            </w:r>
          </w:p>
        </w:tc>
        <w:tc>
          <w:tcPr>
            <w:tcW w:w="850" w:type="dxa"/>
            <w:vAlign w:val="center"/>
          </w:tcPr>
          <w:p w14:paraId="393C84E5" w14:textId="77777777" w:rsidR="003418C2" w:rsidRPr="00671D05" w:rsidRDefault="003418C2" w:rsidP="00822C02">
            <w:pPr>
              <w:widowControl w:val="0"/>
              <w:spacing w:beforeLines="60" w:before="144" w:afterLines="120" w:after="288" w:line="276" w:lineRule="auto"/>
              <w:jc w:val="both"/>
              <w:rPr>
                <w:rFonts w:ascii="Corbel Light" w:hAnsi="Corbel Light"/>
                <w:b/>
                <w:i/>
                <w:sz w:val="22"/>
                <w:szCs w:val="22"/>
              </w:rPr>
            </w:pPr>
            <w:r w:rsidRPr="00671D05">
              <w:rPr>
                <w:rFonts w:ascii="Corbel Light" w:hAnsi="Corbel Light"/>
                <w:b/>
                <w:i/>
                <w:sz w:val="22"/>
                <w:szCs w:val="22"/>
              </w:rPr>
              <w:t>noc</w:t>
            </w:r>
          </w:p>
        </w:tc>
        <w:tc>
          <w:tcPr>
            <w:tcW w:w="993" w:type="dxa"/>
            <w:vAlign w:val="center"/>
          </w:tcPr>
          <w:p w14:paraId="61C32732" w14:textId="77777777" w:rsidR="003418C2" w:rsidRPr="00671D05" w:rsidRDefault="003418C2" w:rsidP="00822C02">
            <w:pPr>
              <w:widowControl w:val="0"/>
              <w:spacing w:beforeLines="60" w:before="144" w:afterLines="120" w:after="288" w:line="276" w:lineRule="auto"/>
              <w:jc w:val="both"/>
              <w:rPr>
                <w:rFonts w:ascii="Corbel Light" w:hAnsi="Corbel Light"/>
                <w:b/>
                <w:i/>
                <w:sz w:val="22"/>
                <w:szCs w:val="22"/>
              </w:rPr>
            </w:pPr>
            <w:r w:rsidRPr="00671D05">
              <w:rPr>
                <w:rFonts w:ascii="Corbel Light" w:hAnsi="Corbel Light"/>
                <w:b/>
                <w:i/>
                <w:sz w:val="22"/>
                <w:szCs w:val="22"/>
              </w:rPr>
              <w:t>dzień</w:t>
            </w:r>
          </w:p>
        </w:tc>
        <w:tc>
          <w:tcPr>
            <w:tcW w:w="850" w:type="dxa"/>
            <w:vAlign w:val="center"/>
          </w:tcPr>
          <w:p w14:paraId="16C3997C" w14:textId="77777777" w:rsidR="003418C2" w:rsidRPr="00671D05" w:rsidRDefault="003418C2" w:rsidP="00822C02">
            <w:pPr>
              <w:widowControl w:val="0"/>
              <w:spacing w:beforeLines="60" w:before="144" w:afterLines="120" w:after="288" w:line="276" w:lineRule="auto"/>
              <w:jc w:val="both"/>
              <w:rPr>
                <w:rFonts w:ascii="Corbel Light" w:hAnsi="Corbel Light"/>
                <w:b/>
                <w:i/>
                <w:sz w:val="22"/>
                <w:szCs w:val="22"/>
              </w:rPr>
            </w:pPr>
            <w:r w:rsidRPr="00671D05">
              <w:rPr>
                <w:rFonts w:ascii="Corbel Light" w:hAnsi="Corbel Light"/>
                <w:b/>
                <w:i/>
                <w:sz w:val="22"/>
                <w:szCs w:val="22"/>
              </w:rPr>
              <w:t>noc</w:t>
            </w:r>
          </w:p>
        </w:tc>
        <w:tc>
          <w:tcPr>
            <w:tcW w:w="992" w:type="dxa"/>
            <w:vAlign w:val="center"/>
          </w:tcPr>
          <w:p w14:paraId="68E3E83C" w14:textId="77777777" w:rsidR="003418C2" w:rsidRPr="00671D05" w:rsidRDefault="003418C2" w:rsidP="00822C02">
            <w:pPr>
              <w:widowControl w:val="0"/>
              <w:spacing w:beforeLines="60" w:before="144" w:afterLines="120" w:after="288" w:line="276" w:lineRule="auto"/>
              <w:jc w:val="both"/>
              <w:rPr>
                <w:rFonts w:ascii="Corbel Light" w:hAnsi="Corbel Light"/>
                <w:i/>
                <w:sz w:val="22"/>
                <w:szCs w:val="22"/>
              </w:rPr>
            </w:pPr>
            <w:r w:rsidRPr="00671D05">
              <w:rPr>
                <w:rFonts w:ascii="Corbel Light" w:hAnsi="Corbel Light"/>
                <w:b/>
                <w:i/>
                <w:sz w:val="22"/>
                <w:szCs w:val="22"/>
              </w:rPr>
              <w:t>dzień</w:t>
            </w:r>
          </w:p>
        </w:tc>
        <w:tc>
          <w:tcPr>
            <w:tcW w:w="942" w:type="dxa"/>
            <w:vAlign w:val="center"/>
          </w:tcPr>
          <w:p w14:paraId="0A513CDD" w14:textId="77777777" w:rsidR="003418C2" w:rsidRPr="00671D05" w:rsidRDefault="003418C2" w:rsidP="00822C02">
            <w:pPr>
              <w:widowControl w:val="0"/>
              <w:spacing w:beforeLines="60" w:before="144" w:afterLines="120" w:after="288" w:line="276" w:lineRule="auto"/>
              <w:jc w:val="both"/>
              <w:rPr>
                <w:rFonts w:ascii="Corbel Light" w:hAnsi="Corbel Light"/>
                <w:i/>
                <w:sz w:val="22"/>
                <w:szCs w:val="22"/>
              </w:rPr>
            </w:pPr>
            <w:r w:rsidRPr="00671D05">
              <w:rPr>
                <w:rFonts w:ascii="Corbel Light" w:hAnsi="Corbel Light"/>
                <w:b/>
                <w:i/>
                <w:sz w:val="22"/>
                <w:szCs w:val="22"/>
              </w:rPr>
              <w:t>noc</w:t>
            </w:r>
          </w:p>
        </w:tc>
      </w:tr>
      <w:tr w:rsidR="003418C2" w:rsidRPr="00671D05" w14:paraId="7B7F80DE" w14:textId="77777777" w:rsidTr="009929C5">
        <w:trPr>
          <w:cantSplit/>
          <w:jc w:val="center"/>
        </w:trPr>
        <w:tc>
          <w:tcPr>
            <w:tcW w:w="1441" w:type="dxa"/>
            <w:vAlign w:val="center"/>
          </w:tcPr>
          <w:p w14:paraId="1CC40C37"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1</w:t>
            </w:r>
          </w:p>
        </w:tc>
        <w:tc>
          <w:tcPr>
            <w:tcW w:w="1842" w:type="dxa"/>
          </w:tcPr>
          <w:p w14:paraId="281560DD"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przesiewacz</w:t>
            </w:r>
          </w:p>
        </w:tc>
        <w:tc>
          <w:tcPr>
            <w:tcW w:w="992" w:type="dxa"/>
            <w:vAlign w:val="center"/>
          </w:tcPr>
          <w:p w14:paraId="5731D1AE"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105,0</w:t>
            </w:r>
          </w:p>
        </w:tc>
        <w:tc>
          <w:tcPr>
            <w:tcW w:w="850" w:type="dxa"/>
            <w:vAlign w:val="center"/>
          </w:tcPr>
          <w:p w14:paraId="2D45E06C"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t>
            </w:r>
          </w:p>
        </w:tc>
        <w:tc>
          <w:tcPr>
            <w:tcW w:w="993" w:type="dxa"/>
            <w:vAlign w:val="center"/>
          </w:tcPr>
          <w:p w14:paraId="6CBF4B66"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8</w:t>
            </w:r>
          </w:p>
        </w:tc>
        <w:tc>
          <w:tcPr>
            <w:tcW w:w="850" w:type="dxa"/>
            <w:vAlign w:val="center"/>
          </w:tcPr>
          <w:p w14:paraId="01BC82CB"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t>
            </w:r>
          </w:p>
        </w:tc>
        <w:tc>
          <w:tcPr>
            <w:tcW w:w="992" w:type="dxa"/>
            <w:vAlign w:val="center"/>
          </w:tcPr>
          <w:p w14:paraId="37F2473D"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105,0</w:t>
            </w:r>
          </w:p>
        </w:tc>
        <w:tc>
          <w:tcPr>
            <w:tcW w:w="942" w:type="dxa"/>
            <w:vAlign w:val="center"/>
          </w:tcPr>
          <w:p w14:paraId="64A3D06B"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t>
            </w:r>
          </w:p>
        </w:tc>
      </w:tr>
      <w:tr w:rsidR="003418C2" w:rsidRPr="00671D05" w14:paraId="672FFA05" w14:textId="77777777" w:rsidTr="009929C5">
        <w:trPr>
          <w:cantSplit/>
          <w:jc w:val="center"/>
        </w:trPr>
        <w:tc>
          <w:tcPr>
            <w:tcW w:w="1441" w:type="dxa"/>
            <w:vAlign w:val="center"/>
          </w:tcPr>
          <w:p w14:paraId="657FC958" w14:textId="47F12854"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2-1</w:t>
            </w:r>
            <w:r w:rsidR="004D2DE2" w:rsidRPr="00671D05">
              <w:rPr>
                <w:rFonts w:ascii="Corbel Light" w:eastAsia="Calibri" w:hAnsi="Corbel Light"/>
                <w:sz w:val="22"/>
                <w:szCs w:val="22"/>
                <w:lang w:eastAsia="en-US"/>
              </w:rPr>
              <w:t>7</w:t>
            </w:r>
          </w:p>
        </w:tc>
        <w:tc>
          <w:tcPr>
            <w:tcW w:w="1842" w:type="dxa"/>
          </w:tcPr>
          <w:p w14:paraId="725C292E"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koparki</w:t>
            </w:r>
          </w:p>
        </w:tc>
        <w:tc>
          <w:tcPr>
            <w:tcW w:w="992" w:type="dxa"/>
            <w:vAlign w:val="center"/>
          </w:tcPr>
          <w:p w14:paraId="54A4BF59" w14:textId="0FAB3CDC"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8</w:t>
            </w:r>
            <w:r w:rsidR="00CD7431" w:rsidRPr="00671D05">
              <w:rPr>
                <w:rFonts w:ascii="Corbel Light" w:eastAsia="Calibri" w:hAnsi="Corbel Light"/>
                <w:sz w:val="22"/>
                <w:szCs w:val="22"/>
                <w:lang w:eastAsia="en-US"/>
              </w:rPr>
              <w:t>5</w:t>
            </w:r>
            <w:r w:rsidRPr="00671D05">
              <w:rPr>
                <w:rFonts w:ascii="Corbel Light" w:eastAsia="Calibri" w:hAnsi="Corbel Light"/>
                <w:sz w:val="22"/>
                <w:szCs w:val="22"/>
                <w:lang w:eastAsia="en-US"/>
              </w:rPr>
              <w:t>,0</w:t>
            </w:r>
          </w:p>
        </w:tc>
        <w:tc>
          <w:tcPr>
            <w:tcW w:w="850" w:type="dxa"/>
            <w:vAlign w:val="center"/>
          </w:tcPr>
          <w:p w14:paraId="4F4D9A10"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t>
            </w:r>
          </w:p>
        </w:tc>
        <w:tc>
          <w:tcPr>
            <w:tcW w:w="993" w:type="dxa"/>
            <w:vAlign w:val="center"/>
          </w:tcPr>
          <w:p w14:paraId="6F1C44C1"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8</w:t>
            </w:r>
          </w:p>
        </w:tc>
        <w:tc>
          <w:tcPr>
            <w:tcW w:w="850" w:type="dxa"/>
            <w:vAlign w:val="center"/>
          </w:tcPr>
          <w:p w14:paraId="2A86A45D"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t>
            </w:r>
          </w:p>
        </w:tc>
        <w:tc>
          <w:tcPr>
            <w:tcW w:w="992" w:type="dxa"/>
            <w:vAlign w:val="center"/>
          </w:tcPr>
          <w:p w14:paraId="0A5C4E31" w14:textId="3D498772"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8</w:t>
            </w:r>
            <w:r w:rsidR="00CD7431" w:rsidRPr="00671D05">
              <w:rPr>
                <w:rFonts w:ascii="Corbel Light" w:eastAsia="Calibri" w:hAnsi="Corbel Light"/>
                <w:sz w:val="22"/>
                <w:szCs w:val="22"/>
                <w:lang w:eastAsia="en-US"/>
              </w:rPr>
              <w:t>5</w:t>
            </w:r>
            <w:r w:rsidRPr="00671D05">
              <w:rPr>
                <w:rFonts w:ascii="Corbel Light" w:eastAsia="Calibri" w:hAnsi="Corbel Light"/>
                <w:sz w:val="22"/>
                <w:szCs w:val="22"/>
                <w:lang w:eastAsia="en-US"/>
              </w:rPr>
              <w:t>,0</w:t>
            </w:r>
          </w:p>
        </w:tc>
        <w:tc>
          <w:tcPr>
            <w:tcW w:w="942" w:type="dxa"/>
            <w:vAlign w:val="center"/>
          </w:tcPr>
          <w:p w14:paraId="12306F71"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p>
        </w:tc>
      </w:tr>
      <w:tr w:rsidR="003418C2" w:rsidRPr="00671D05" w14:paraId="32E24C1F" w14:textId="77777777" w:rsidTr="009929C5">
        <w:trPr>
          <w:cantSplit/>
          <w:jc w:val="center"/>
        </w:trPr>
        <w:tc>
          <w:tcPr>
            <w:tcW w:w="1441" w:type="dxa"/>
            <w:vAlign w:val="center"/>
          </w:tcPr>
          <w:p w14:paraId="369785F5" w14:textId="30B15803"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1</w:t>
            </w:r>
            <w:r w:rsidR="004D2DE2" w:rsidRPr="00671D05">
              <w:rPr>
                <w:rFonts w:ascii="Corbel Light" w:eastAsia="Calibri" w:hAnsi="Corbel Light"/>
                <w:sz w:val="22"/>
                <w:szCs w:val="22"/>
                <w:lang w:eastAsia="en-US"/>
              </w:rPr>
              <w:t>8</w:t>
            </w:r>
            <w:r w:rsidRPr="00671D05">
              <w:rPr>
                <w:rFonts w:ascii="Corbel Light" w:eastAsia="Calibri" w:hAnsi="Corbel Light"/>
                <w:sz w:val="22"/>
                <w:szCs w:val="22"/>
                <w:lang w:eastAsia="en-US"/>
              </w:rPr>
              <w:t>-</w:t>
            </w:r>
            <w:r w:rsidR="004D2DE2" w:rsidRPr="00671D05">
              <w:rPr>
                <w:rFonts w:ascii="Corbel Light" w:eastAsia="Calibri" w:hAnsi="Corbel Light"/>
                <w:sz w:val="22"/>
                <w:szCs w:val="22"/>
                <w:lang w:eastAsia="en-US"/>
              </w:rPr>
              <w:t>27</w:t>
            </w:r>
          </w:p>
        </w:tc>
        <w:tc>
          <w:tcPr>
            <w:tcW w:w="1842" w:type="dxa"/>
          </w:tcPr>
          <w:p w14:paraId="6DFAD04F" w14:textId="1E87D080" w:rsidR="003418C2" w:rsidRPr="00671D05" w:rsidRDefault="00E41865"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fadroma</w:t>
            </w:r>
          </w:p>
        </w:tc>
        <w:tc>
          <w:tcPr>
            <w:tcW w:w="992" w:type="dxa"/>
            <w:vAlign w:val="center"/>
          </w:tcPr>
          <w:p w14:paraId="4A164B67"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85,0</w:t>
            </w:r>
          </w:p>
        </w:tc>
        <w:tc>
          <w:tcPr>
            <w:tcW w:w="850" w:type="dxa"/>
            <w:vAlign w:val="center"/>
          </w:tcPr>
          <w:p w14:paraId="54578D0D"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t>
            </w:r>
          </w:p>
        </w:tc>
        <w:tc>
          <w:tcPr>
            <w:tcW w:w="993" w:type="dxa"/>
            <w:vAlign w:val="center"/>
          </w:tcPr>
          <w:p w14:paraId="3DCB155F"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8</w:t>
            </w:r>
          </w:p>
        </w:tc>
        <w:tc>
          <w:tcPr>
            <w:tcW w:w="850" w:type="dxa"/>
            <w:vAlign w:val="center"/>
          </w:tcPr>
          <w:p w14:paraId="32FFBBB3"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t>
            </w:r>
          </w:p>
        </w:tc>
        <w:tc>
          <w:tcPr>
            <w:tcW w:w="992" w:type="dxa"/>
            <w:vAlign w:val="center"/>
          </w:tcPr>
          <w:p w14:paraId="17D081DE"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85,0</w:t>
            </w:r>
          </w:p>
        </w:tc>
        <w:tc>
          <w:tcPr>
            <w:tcW w:w="942" w:type="dxa"/>
            <w:vAlign w:val="center"/>
          </w:tcPr>
          <w:p w14:paraId="3512F233"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p>
        </w:tc>
      </w:tr>
      <w:tr w:rsidR="003418C2" w:rsidRPr="00671D05" w14:paraId="567FDB37" w14:textId="77777777" w:rsidTr="009929C5">
        <w:trPr>
          <w:cantSplit/>
          <w:jc w:val="center"/>
        </w:trPr>
        <w:tc>
          <w:tcPr>
            <w:tcW w:w="1441" w:type="dxa"/>
            <w:vAlign w:val="center"/>
          </w:tcPr>
          <w:p w14:paraId="2E8F0094" w14:textId="7539C0EB" w:rsidR="003418C2" w:rsidRPr="00671D05" w:rsidRDefault="004D2DE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28-37</w:t>
            </w:r>
          </w:p>
        </w:tc>
        <w:tc>
          <w:tcPr>
            <w:tcW w:w="1842" w:type="dxa"/>
          </w:tcPr>
          <w:p w14:paraId="5CF9F9EE" w14:textId="77777777" w:rsidR="00E41865" w:rsidRPr="00671D05" w:rsidRDefault="00E41865"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 xml:space="preserve">samochód </w:t>
            </w:r>
          </w:p>
          <w:p w14:paraId="3F15F3E6" w14:textId="7CF5FADF" w:rsidR="003418C2" w:rsidRPr="00671D05" w:rsidRDefault="00E41865"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wyładowczy</w:t>
            </w:r>
          </w:p>
        </w:tc>
        <w:tc>
          <w:tcPr>
            <w:tcW w:w="992" w:type="dxa"/>
            <w:vAlign w:val="center"/>
          </w:tcPr>
          <w:p w14:paraId="483A98FE" w14:textId="0B959841" w:rsidR="003418C2" w:rsidRPr="00671D05" w:rsidRDefault="00CD7431"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90</w:t>
            </w:r>
            <w:r w:rsidR="003418C2" w:rsidRPr="00671D05">
              <w:rPr>
                <w:rFonts w:ascii="Corbel Light" w:eastAsia="Calibri" w:hAnsi="Corbel Light"/>
                <w:sz w:val="22"/>
                <w:szCs w:val="22"/>
                <w:lang w:eastAsia="en-US"/>
              </w:rPr>
              <w:t>,0</w:t>
            </w:r>
          </w:p>
        </w:tc>
        <w:tc>
          <w:tcPr>
            <w:tcW w:w="850" w:type="dxa"/>
            <w:vAlign w:val="center"/>
          </w:tcPr>
          <w:p w14:paraId="0B0C2B55"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t>
            </w:r>
          </w:p>
        </w:tc>
        <w:tc>
          <w:tcPr>
            <w:tcW w:w="993" w:type="dxa"/>
            <w:vAlign w:val="center"/>
          </w:tcPr>
          <w:p w14:paraId="6CE7144C"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8</w:t>
            </w:r>
          </w:p>
        </w:tc>
        <w:tc>
          <w:tcPr>
            <w:tcW w:w="850" w:type="dxa"/>
            <w:vAlign w:val="center"/>
          </w:tcPr>
          <w:p w14:paraId="78029F31"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w:t>
            </w:r>
          </w:p>
        </w:tc>
        <w:tc>
          <w:tcPr>
            <w:tcW w:w="992" w:type="dxa"/>
            <w:vAlign w:val="center"/>
          </w:tcPr>
          <w:p w14:paraId="17A2171C" w14:textId="17A0C45A" w:rsidR="003418C2" w:rsidRPr="00671D05" w:rsidRDefault="00CD7431" w:rsidP="00822C02">
            <w:pPr>
              <w:widowControl w:val="0"/>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90</w:t>
            </w:r>
            <w:r w:rsidR="003418C2" w:rsidRPr="00671D05">
              <w:rPr>
                <w:rFonts w:ascii="Corbel Light" w:eastAsia="Calibri" w:hAnsi="Corbel Light"/>
                <w:sz w:val="22"/>
                <w:szCs w:val="22"/>
                <w:lang w:eastAsia="en-US"/>
              </w:rPr>
              <w:t>,0</w:t>
            </w:r>
          </w:p>
        </w:tc>
        <w:tc>
          <w:tcPr>
            <w:tcW w:w="942" w:type="dxa"/>
            <w:vAlign w:val="center"/>
          </w:tcPr>
          <w:p w14:paraId="405D4DD6" w14:textId="77777777" w:rsidR="003418C2" w:rsidRPr="00671D05" w:rsidRDefault="003418C2" w:rsidP="00822C02">
            <w:pPr>
              <w:widowControl w:val="0"/>
              <w:spacing w:beforeLines="60" w:before="144" w:afterLines="120" w:after="288" w:line="276" w:lineRule="auto"/>
              <w:jc w:val="both"/>
              <w:rPr>
                <w:rFonts w:ascii="Corbel Light" w:eastAsia="Calibri" w:hAnsi="Corbel Light"/>
                <w:sz w:val="22"/>
                <w:szCs w:val="22"/>
                <w:lang w:eastAsia="en-US"/>
              </w:rPr>
            </w:pPr>
          </w:p>
        </w:tc>
      </w:tr>
    </w:tbl>
    <w:p w14:paraId="0209A9F8" w14:textId="77777777" w:rsidR="003418C2" w:rsidRPr="00671D05" w:rsidRDefault="003418C2" w:rsidP="00822C02">
      <w:pPr>
        <w:pStyle w:val="tekstpodst"/>
        <w:spacing w:before="120" w:line="276" w:lineRule="auto"/>
        <w:rPr>
          <w:rFonts w:ascii="Corbel Light" w:hAnsi="Corbel Light"/>
          <w:b/>
          <w:i/>
          <w:sz w:val="22"/>
          <w:szCs w:val="22"/>
        </w:rPr>
      </w:pPr>
      <w:r w:rsidRPr="00671D05">
        <w:rPr>
          <w:rFonts w:ascii="Corbel Light" w:hAnsi="Corbel Light"/>
          <w:b/>
          <w:i/>
          <w:sz w:val="22"/>
          <w:szCs w:val="22"/>
        </w:rPr>
        <w:t>Źródła bezpośrednie ruchome (ruch maszyn i  pojazdów):</w:t>
      </w:r>
    </w:p>
    <w:p w14:paraId="47CA5287" w14:textId="77777777" w:rsidR="003418C2" w:rsidRPr="00671D05" w:rsidRDefault="003418C2" w:rsidP="00822C02">
      <w:pPr>
        <w:pStyle w:val="Tekstpodstawowy"/>
        <w:spacing w:after="120" w:line="276" w:lineRule="auto"/>
        <w:rPr>
          <w:rFonts w:ascii="Corbel Light" w:hAnsi="Corbel Light"/>
          <w:sz w:val="22"/>
          <w:szCs w:val="22"/>
        </w:rPr>
      </w:pPr>
      <w:r w:rsidRPr="00671D05">
        <w:rPr>
          <w:rFonts w:ascii="Corbel Light" w:hAnsi="Corbel Light"/>
          <w:sz w:val="22"/>
          <w:szCs w:val="22"/>
        </w:rPr>
        <w:t>Na terenie kopalni poruszać się będą pracować będą:</w:t>
      </w:r>
    </w:p>
    <w:p w14:paraId="4C4CCD38" w14:textId="2F77DBB9" w:rsidR="003418C2" w:rsidRDefault="003418C2" w:rsidP="00822C02">
      <w:pPr>
        <w:pStyle w:val="Tekstpodstawowy"/>
        <w:numPr>
          <w:ilvl w:val="0"/>
          <w:numId w:val="21"/>
        </w:numPr>
        <w:spacing w:after="120" w:line="276" w:lineRule="auto"/>
        <w:ind w:right="0"/>
        <w:rPr>
          <w:rFonts w:ascii="Corbel Light" w:hAnsi="Corbel Light"/>
          <w:sz w:val="22"/>
          <w:szCs w:val="22"/>
        </w:rPr>
      </w:pPr>
      <w:r w:rsidRPr="00671D05">
        <w:rPr>
          <w:rFonts w:ascii="Corbel Light" w:hAnsi="Corbel Light"/>
          <w:sz w:val="22"/>
          <w:szCs w:val="22"/>
        </w:rPr>
        <w:t xml:space="preserve">samochody ciężarowe – do 30 szt. w porze dnia Wymienione pojazdy będą pracować na terenie kopalni wyłącznie w porze dnia. </w:t>
      </w:r>
    </w:p>
    <w:p w14:paraId="0B0F3C3E" w14:textId="77777777" w:rsidR="00563A4D" w:rsidRDefault="00563A4D" w:rsidP="00563A4D">
      <w:pPr>
        <w:pStyle w:val="Tekstpodstawowy"/>
        <w:spacing w:after="120" w:line="276" w:lineRule="auto"/>
        <w:ind w:right="0"/>
        <w:rPr>
          <w:rFonts w:ascii="Corbel Light" w:hAnsi="Corbel Light"/>
          <w:sz w:val="22"/>
          <w:szCs w:val="22"/>
        </w:rPr>
      </w:pPr>
    </w:p>
    <w:p w14:paraId="65E6ABDB" w14:textId="77777777" w:rsidR="00563A4D" w:rsidRDefault="00563A4D" w:rsidP="00563A4D">
      <w:pPr>
        <w:pStyle w:val="Tekstpodstawowy"/>
        <w:spacing w:after="120" w:line="276" w:lineRule="auto"/>
        <w:ind w:right="0"/>
        <w:rPr>
          <w:rFonts w:ascii="Corbel Light" w:hAnsi="Corbel Light"/>
          <w:sz w:val="22"/>
          <w:szCs w:val="22"/>
        </w:rPr>
      </w:pPr>
    </w:p>
    <w:p w14:paraId="79CA177F" w14:textId="77777777" w:rsidR="00563A4D" w:rsidRPr="00671D05" w:rsidRDefault="00563A4D" w:rsidP="00563A4D">
      <w:pPr>
        <w:pStyle w:val="Tekstpodstawowy"/>
        <w:spacing w:after="120" w:line="276" w:lineRule="auto"/>
        <w:ind w:right="0"/>
        <w:rPr>
          <w:rFonts w:ascii="Corbel Light" w:hAnsi="Corbel Light"/>
          <w:sz w:val="22"/>
          <w:szCs w:val="22"/>
        </w:rPr>
      </w:pPr>
    </w:p>
    <w:p w14:paraId="3969CBF0" w14:textId="77777777" w:rsidR="003418C2" w:rsidRPr="00671D05" w:rsidRDefault="003418C2" w:rsidP="00822C02">
      <w:pPr>
        <w:spacing w:after="120" w:line="276" w:lineRule="auto"/>
        <w:jc w:val="both"/>
        <w:rPr>
          <w:rFonts w:ascii="Corbel Light" w:hAnsi="Corbel Light"/>
          <w:b/>
          <w:bCs/>
          <w:i/>
          <w:sz w:val="22"/>
          <w:szCs w:val="22"/>
        </w:rPr>
      </w:pPr>
      <w:r w:rsidRPr="00671D05">
        <w:rPr>
          <w:rFonts w:ascii="Corbel Light" w:hAnsi="Corbel Light"/>
          <w:b/>
          <w:bCs/>
          <w:i/>
          <w:sz w:val="22"/>
          <w:szCs w:val="22"/>
        </w:rPr>
        <w:t>Przyjęte do obliczeń poziomy mocy akustycznej</w:t>
      </w:r>
    </w:p>
    <w:p w14:paraId="2AC193ED" w14:textId="77777777" w:rsidR="003418C2" w:rsidRPr="00671D05" w:rsidRDefault="003418C2" w:rsidP="00822C02">
      <w:pPr>
        <w:widowControl w:val="0"/>
        <w:spacing w:after="120" w:line="276" w:lineRule="auto"/>
        <w:jc w:val="both"/>
        <w:rPr>
          <w:rFonts w:ascii="Corbel Light" w:eastAsia="Calibri" w:hAnsi="Corbel Light"/>
          <w:sz w:val="22"/>
          <w:szCs w:val="22"/>
          <w:lang w:eastAsia="en-US"/>
        </w:rPr>
      </w:pPr>
      <w:bookmarkStart w:id="53" w:name="_Hlk123726729"/>
      <w:r w:rsidRPr="00671D05">
        <w:rPr>
          <w:rFonts w:ascii="Corbel Light" w:eastAsia="Calibri" w:hAnsi="Corbel Light"/>
          <w:sz w:val="22"/>
          <w:szCs w:val="22"/>
          <w:lang w:eastAsia="en-US"/>
        </w:rPr>
        <w:t>Poziom mocy akustycznej przesiewacza przyjęto jako maksymalna na poziomie 105 dB. Poziom mocy akustycznej koparek, ładowarki i spycharki przyjęto na podstawie danych literaturowych</w:t>
      </w:r>
      <w:r w:rsidRPr="00671D05">
        <w:rPr>
          <w:rStyle w:val="Odwoanieprzypisudolnego"/>
          <w:rFonts w:ascii="Corbel Light" w:eastAsia="Calibri" w:hAnsi="Corbel Light"/>
          <w:lang w:eastAsia="en-US"/>
        </w:rPr>
        <w:footnoteReference w:id="1"/>
      </w:r>
      <w:r w:rsidRPr="00671D05">
        <w:rPr>
          <w:rFonts w:ascii="Corbel Light" w:eastAsia="Calibri" w:hAnsi="Corbel Light"/>
          <w:sz w:val="22"/>
          <w:szCs w:val="22"/>
          <w:lang w:eastAsia="en-US"/>
        </w:rPr>
        <w:t xml:space="preserve">.  </w:t>
      </w:r>
    </w:p>
    <w:bookmarkEnd w:id="53"/>
    <w:p w14:paraId="5F54A77D" w14:textId="77777777" w:rsidR="003418C2" w:rsidRPr="00671D05" w:rsidRDefault="003418C2" w:rsidP="00822C02">
      <w:pPr>
        <w:widowControl w:val="0"/>
        <w:spacing w:after="120"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lastRenderedPageBreak/>
        <w:t>Moc każdego źródła cząstkowego obliczono korzystając z zależności:</w:t>
      </w:r>
    </w:p>
    <w:p w14:paraId="4DAA4FAF" w14:textId="77777777" w:rsidR="003418C2" w:rsidRPr="00671D05" w:rsidRDefault="003418C2" w:rsidP="00822C02">
      <w:pPr>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L</w:t>
      </w:r>
      <w:r w:rsidRPr="00671D05">
        <w:rPr>
          <w:rFonts w:ascii="Corbel Light" w:eastAsia="Calibri" w:hAnsi="Corbel Light"/>
          <w:sz w:val="22"/>
          <w:szCs w:val="22"/>
          <w:vertAlign w:val="subscript"/>
          <w:lang w:eastAsia="en-US"/>
        </w:rPr>
        <w:t>Wn</w:t>
      </w:r>
      <w:r w:rsidRPr="00671D05">
        <w:rPr>
          <w:rFonts w:ascii="Corbel Light" w:eastAsia="Calibri" w:hAnsi="Corbel Light"/>
          <w:sz w:val="22"/>
          <w:szCs w:val="22"/>
          <w:lang w:eastAsia="en-US"/>
        </w:rPr>
        <w:t>=L</w:t>
      </w:r>
      <w:r w:rsidRPr="00671D05">
        <w:rPr>
          <w:rFonts w:ascii="Corbel Light" w:eastAsia="Calibri" w:hAnsi="Corbel Light"/>
          <w:sz w:val="22"/>
          <w:szCs w:val="22"/>
          <w:vertAlign w:val="subscript"/>
          <w:lang w:eastAsia="en-US"/>
        </w:rPr>
        <w:t>w</w:t>
      </w:r>
      <w:r w:rsidRPr="00671D05">
        <w:rPr>
          <w:rFonts w:ascii="Corbel Light" w:eastAsia="Calibri" w:hAnsi="Corbel Light"/>
          <w:sz w:val="22"/>
          <w:szCs w:val="22"/>
          <w:lang w:eastAsia="en-US"/>
        </w:rPr>
        <w:t xml:space="preserve"> – 10 log (n)</w:t>
      </w:r>
    </w:p>
    <w:p w14:paraId="19BFCE49" w14:textId="77777777" w:rsidR="003418C2" w:rsidRPr="00671D05" w:rsidRDefault="003418C2" w:rsidP="00822C02">
      <w:pPr>
        <w:spacing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gdzie:</w:t>
      </w:r>
    </w:p>
    <w:p w14:paraId="6E597499" w14:textId="77777777" w:rsidR="003418C2" w:rsidRPr="00671D05" w:rsidRDefault="003418C2" w:rsidP="00822C02">
      <w:pPr>
        <w:spacing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L</w:t>
      </w:r>
      <w:r w:rsidRPr="00671D05">
        <w:rPr>
          <w:rFonts w:ascii="Corbel Light" w:eastAsia="Calibri" w:hAnsi="Corbel Light"/>
          <w:sz w:val="22"/>
          <w:szCs w:val="22"/>
          <w:vertAlign w:val="subscript"/>
          <w:lang w:eastAsia="en-US"/>
        </w:rPr>
        <w:t>w</w:t>
      </w:r>
      <w:r w:rsidRPr="00671D05">
        <w:rPr>
          <w:rFonts w:ascii="Corbel Light" w:eastAsia="Calibri" w:hAnsi="Corbel Light"/>
          <w:sz w:val="22"/>
          <w:szCs w:val="22"/>
          <w:lang w:eastAsia="en-US"/>
        </w:rPr>
        <w:t xml:space="preserve"> – poziom mocy akustycznej źródła</w:t>
      </w:r>
    </w:p>
    <w:p w14:paraId="78DB069E" w14:textId="77777777" w:rsidR="003418C2" w:rsidRPr="00671D05" w:rsidRDefault="003418C2" w:rsidP="00822C02">
      <w:pPr>
        <w:spacing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n – liczba źródeł cząstkowych,</w:t>
      </w:r>
    </w:p>
    <w:p w14:paraId="0599D11D" w14:textId="77777777" w:rsidR="003418C2" w:rsidRPr="00671D05" w:rsidRDefault="003418C2" w:rsidP="00822C02">
      <w:pPr>
        <w:spacing w:before="120" w:after="120"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Otrzymano następujące wartości:</w:t>
      </w:r>
    </w:p>
    <w:p w14:paraId="78F806CB" w14:textId="77777777" w:rsidR="003418C2" w:rsidRPr="00671D05" w:rsidRDefault="003418C2" w:rsidP="00822C02">
      <w:pPr>
        <w:numPr>
          <w:ilvl w:val="0"/>
          <w:numId w:val="23"/>
        </w:numPr>
        <w:spacing w:beforeLines="60" w:before="144" w:afterLines="120" w:after="288" w:line="276" w:lineRule="auto"/>
        <w:contextualSpacing/>
        <w:jc w:val="both"/>
        <w:rPr>
          <w:rFonts w:ascii="Corbel Light" w:eastAsia="Calibri" w:hAnsi="Corbel Light"/>
          <w:sz w:val="22"/>
          <w:szCs w:val="22"/>
          <w:lang w:eastAsia="en-US"/>
        </w:rPr>
      </w:pPr>
      <w:r w:rsidRPr="00671D05">
        <w:rPr>
          <w:rFonts w:ascii="Corbel Light" w:eastAsia="Calibri" w:hAnsi="Corbel Light"/>
          <w:sz w:val="22"/>
          <w:szCs w:val="22"/>
          <w:lang w:eastAsia="en-US"/>
        </w:rPr>
        <w:t>koparka – 76,0 dB,</w:t>
      </w:r>
    </w:p>
    <w:p w14:paraId="5E29A1F7" w14:textId="4DDECF20" w:rsidR="003418C2" w:rsidRPr="00671D05" w:rsidRDefault="00A65BEA" w:rsidP="00822C02">
      <w:pPr>
        <w:numPr>
          <w:ilvl w:val="0"/>
          <w:numId w:val="23"/>
        </w:numPr>
        <w:spacing w:beforeLines="60" w:before="144" w:afterLines="120" w:after="288" w:line="276" w:lineRule="auto"/>
        <w:contextualSpacing/>
        <w:jc w:val="both"/>
        <w:rPr>
          <w:rFonts w:ascii="Corbel Light" w:eastAsia="Calibri" w:hAnsi="Corbel Light"/>
          <w:sz w:val="22"/>
          <w:szCs w:val="22"/>
          <w:lang w:eastAsia="en-US"/>
        </w:rPr>
      </w:pPr>
      <w:r w:rsidRPr="00671D05">
        <w:rPr>
          <w:rFonts w:ascii="Corbel Light" w:eastAsia="Calibri" w:hAnsi="Corbel Light"/>
          <w:sz w:val="22"/>
          <w:szCs w:val="22"/>
          <w:lang w:eastAsia="en-US"/>
        </w:rPr>
        <w:t>fadroma</w:t>
      </w:r>
      <w:r w:rsidR="003418C2" w:rsidRPr="00671D05">
        <w:rPr>
          <w:rFonts w:ascii="Corbel Light" w:eastAsia="Calibri" w:hAnsi="Corbel Light"/>
          <w:sz w:val="22"/>
          <w:szCs w:val="22"/>
          <w:lang w:eastAsia="en-US"/>
        </w:rPr>
        <w:t xml:space="preserve">  –</w:t>
      </w:r>
      <w:r w:rsidRPr="00671D05">
        <w:rPr>
          <w:rFonts w:ascii="Corbel Light" w:eastAsia="Calibri" w:hAnsi="Corbel Light"/>
          <w:sz w:val="22"/>
          <w:szCs w:val="22"/>
          <w:lang w:eastAsia="en-US"/>
        </w:rPr>
        <w:t>75</w:t>
      </w:r>
      <w:r w:rsidR="003418C2" w:rsidRPr="00671D05">
        <w:rPr>
          <w:rFonts w:ascii="Corbel Light" w:eastAsia="Calibri" w:hAnsi="Corbel Light"/>
          <w:sz w:val="22"/>
          <w:szCs w:val="22"/>
          <w:lang w:eastAsia="en-US"/>
        </w:rPr>
        <w:t>dB,</w:t>
      </w:r>
    </w:p>
    <w:p w14:paraId="326EA74B" w14:textId="77777777" w:rsidR="00A65BEA" w:rsidRPr="00671D05" w:rsidRDefault="00A65BEA" w:rsidP="00822C02">
      <w:pPr>
        <w:pStyle w:val="Akapitzlist"/>
        <w:numPr>
          <w:ilvl w:val="0"/>
          <w:numId w:val="23"/>
        </w:numPr>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samochody wyładowcze – 80,0 dB</w:t>
      </w:r>
    </w:p>
    <w:p w14:paraId="31FE6EF9" w14:textId="41B75CC4" w:rsidR="003418C2" w:rsidRPr="00671D05" w:rsidRDefault="00A65BEA" w:rsidP="00822C02">
      <w:pPr>
        <w:pStyle w:val="Akapitzlist"/>
        <w:numPr>
          <w:ilvl w:val="0"/>
          <w:numId w:val="23"/>
        </w:numPr>
        <w:spacing w:beforeLines="60" w:before="144" w:afterLines="120" w:after="288" w:line="276" w:lineRule="auto"/>
        <w:jc w:val="both"/>
        <w:rPr>
          <w:rFonts w:ascii="Corbel Light" w:eastAsia="Calibri" w:hAnsi="Corbel Light"/>
          <w:sz w:val="22"/>
          <w:szCs w:val="22"/>
          <w:lang w:eastAsia="en-US"/>
        </w:rPr>
      </w:pPr>
      <w:r w:rsidRPr="00671D05">
        <w:rPr>
          <w:rFonts w:ascii="Corbel Light" w:eastAsia="Calibri" w:hAnsi="Corbel Light"/>
          <w:sz w:val="22"/>
          <w:szCs w:val="22"/>
          <w:lang w:eastAsia="en-US"/>
        </w:rPr>
        <w:t>samochody ciężarowe – 88,3 dB.</w:t>
      </w:r>
    </w:p>
    <w:p w14:paraId="08F427B8" w14:textId="77777777" w:rsidR="003418C2" w:rsidRPr="00671D05" w:rsidRDefault="003418C2" w:rsidP="00822C02">
      <w:pPr>
        <w:widowControl w:val="0"/>
        <w:spacing w:after="120" w:line="276" w:lineRule="auto"/>
        <w:jc w:val="both"/>
        <w:rPr>
          <w:rFonts w:ascii="Corbel Light" w:hAnsi="Corbel Light"/>
          <w:sz w:val="22"/>
          <w:szCs w:val="22"/>
        </w:rPr>
      </w:pPr>
      <w:r w:rsidRPr="00671D05">
        <w:rPr>
          <w:rFonts w:ascii="Corbel Light" w:hAnsi="Corbel Light"/>
          <w:sz w:val="22"/>
          <w:szCs w:val="22"/>
        </w:rPr>
        <w:t>Do obliczeń przyjęto, że na terenie kopalni jednocześnie mogą pracować wszystkie maszyny ciężkie.</w:t>
      </w:r>
    </w:p>
    <w:p w14:paraId="19A4687B" w14:textId="77777777" w:rsidR="003418C2" w:rsidRPr="00671D05" w:rsidRDefault="003418C2" w:rsidP="00822C02">
      <w:pPr>
        <w:spacing w:after="120" w:line="276" w:lineRule="auto"/>
        <w:jc w:val="both"/>
        <w:rPr>
          <w:rFonts w:ascii="Corbel Light" w:hAnsi="Corbel Light"/>
          <w:b/>
          <w:bCs/>
          <w:i/>
          <w:sz w:val="22"/>
          <w:szCs w:val="22"/>
        </w:rPr>
      </w:pPr>
      <w:r w:rsidRPr="00671D05">
        <w:rPr>
          <w:rFonts w:ascii="Corbel Light" w:hAnsi="Corbel Light"/>
          <w:b/>
          <w:bCs/>
          <w:i/>
          <w:sz w:val="22"/>
          <w:szCs w:val="22"/>
        </w:rPr>
        <w:t>Stan akustyczny otoczenia obiektu</w:t>
      </w:r>
    </w:p>
    <w:p w14:paraId="5348F7B8" w14:textId="77777777" w:rsidR="003418C2" w:rsidRPr="00671D05" w:rsidRDefault="003418C2" w:rsidP="00822C02">
      <w:pPr>
        <w:spacing w:after="120" w:line="276" w:lineRule="auto"/>
        <w:jc w:val="both"/>
        <w:rPr>
          <w:rFonts w:ascii="Corbel Light" w:hAnsi="Corbel Light"/>
          <w:sz w:val="22"/>
          <w:szCs w:val="22"/>
        </w:rPr>
      </w:pPr>
      <w:bookmarkStart w:id="54" w:name="_Toc204049484"/>
      <w:r w:rsidRPr="00671D05">
        <w:rPr>
          <w:rFonts w:ascii="Corbel Light" w:hAnsi="Corbel Light"/>
          <w:sz w:val="22"/>
          <w:szCs w:val="22"/>
        </w:rPr>
        <w:t xml:space="preserve">Źródło hałasu w otoczeniu przedmiotowej inwestycji stanowić będzie ruch pojazdów na okolicznych drogach oraz praca maszyn rolniczych na pobliskich polach. </w:t>
      </w:r>
      <w:bookmarkEnd w:id="54"/>
    </w:p>
    <w:p w14:paraId="31544129" w14:textId="579878E9"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Analizowane przedsięwzięcie to eksploatacja kruszywa ze złoża „</w:t>
      </w:r>
      <w:r w:rsidR="008755D9" w:rsidRPr="00671D05">
        <w:rPr>
          <w:rFonts w:ascii="Corbel Light" w:hAnsi="Corbel Light"/>
          <w:sz w:val="22"/>
          <w:szCs w:val="22"/>
        </w:rPr>
        <w:t>Huta Chojno</w:t>
      </w:r>
      <w:r w:rsidRPr="00671D05">
        <w:rPr>
          <w:rFonts w:ascii="Corbel Light" w:hAnsi="Corbel Light"/>
          <w:sz w:val="22"/>
          <w:szCs w:val="22"/>
        </w:rPr>
        <w:t>”, w trakcie której będą wykorzystywane maszyny i urządzenia generujące hałas. Wszystkie maszyny i urządzenia pracujące w czasie eksploatacji zakładu są mobilne, przy czym samochody ciężarowe i maszyny do robót ziemnych będą poruszały się po terenie przedsięwzięcia w sposób chaotyczny, w zależności od wykonywanych robót.</w:t>
      </w:r>
    </w:p>
    <w:p w14:paraId="08548A47"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Ponieważ celem analizy jest ocena możliwie negatywnego wpływu przedsięwzięcia na środowisko, analiza dotyczy etapu eksploatacji przedsięwzięcia, którego oddziaływanie jest najbardziej niekorzystne.</w:t>
      </w:r>
    </w:p>
    <w:p w14:paraId="2E498B1A" w14:textId="77777777" w:rsidR="003418C2" w:rsidRPr="00671D05" w:rsidRDefault="003418C2" w:rsidP="00822C02">
      <w:pPr>
        <w:spacing w:after="120" w:line="276" w:lineRule="auto"/>
        <w:jc w:val="both"/>
        <w:rPr>
          <w:rFonts w:ascii="Corbel Light" w:hAnsi="Corbel Light"/>
          <w:b/>
          <w:bCs/>
          <w:i/>
          <w:iCs/>
          <w:sz w:val="22"/>
          <w:szCs w:val="22"/>
        </w:rPr>
      </w:pPr>
      <w:r w:rsidRPr="00671D05">
        <w:rPr>
          <w:rFonts w:ascii="Corbel Light" w:hAnsi="Corbel Light"/>
          <w:b/>
          <w:bCs/>
          <w:i/>
          <w:iCs/>
          <w:sz w:val="22"/>
          <w:szCs w:val="22"/>
        </w:rPr>
        <w:t xml:space="preserve">Rodzaj emitorów </w:t>
      </w:r>
    </w:p>
    <w:p w14:paraId="566A3EF5" w14:textId="40685229"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Wszystkie maszyny ciężkie </w:t>
      </w:r>
      <w:r w:rsidR="00A65BEA" w:rsidRPr="00671D05">
        <w:rPr>
          <w:rFonts w:ascii="Corbel Light" w:hAnsi="Corbel Light"/>
          <w:sz w:val="22"/>
          <w:szCs w:val="22"/>
        </w:rPr>
        <w:t>(</w:t>
      </w:r>
      <w:r w:rsidRPr="00671D05">
        <w:rPr>
          <w:rFonts w:ascii="Corbel Light" w:hAnsi="Corbel Light"/>
          <w:sz w:val="22"/>
          <w:szCs w:val="22"/>
        </w:rPr>
        <w:t xml:space="preserve">oraz start i hamowanie samochodów ciężarowych), zostały zaklasyfikowane jako emitory punktowe. Wynika to z faktu, że poszczególne maszyny i urządzenia, pomimo tego, że są mobilne, i w zależności od rodzaju wykonywanej pracy i bieżącego układu ciągu technologicznego, zmieniają swoje położenie, generalnie poruszają się na niewielkie odległości w obrębie swojego aktualnego stanowiska pracy, a ich ruch w granicach przedsięwzięcia na większe odległości związany jest z przejazdem pomiędzy stanowiskami pracy lub postoju. </w:t>
      </w:r>
    </w:p>
    <w:p w14:paraId="44FE2707"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Pojazdy ciężarowe zostały zakwalifikowane jako emitory liniowe po wyznaczonej trasie wywozu kruszywa.</w:t>
      </w:r>
    </w:p>
    <w:p w14:paraId="652C1234" w14:textId="77777777" w:rsidR="003418C2" w:rsidRPr="00671D05" w:rsidRDefault="003418C2" w:rsidP="00822C02">
      <w:pPr>
        <w:spacing w:after="120" w:line="276" w:lineRule="auto"/>
        <w:jc w:val="both"/>
        <w:rPr>
          <w:rFonts w:ascii="Corbel Light" w:hAnsi="Corbel Light"/>
          <w:b/>
          <w:bCs/>
          <w:i/>
          <w:iCs/>
          <w:sz w:val="22"/>
          <w:szCs w:val="22"/>
        </w:rPr>
      </w:pPr>
      <w:r w:rsidRPr="00671D05">
        <w:rPr>
          <w:rFonts w:ascii="Corbel Light" w:hAnsi="Corbel Light"/>
          <w:b/>
          <w:bCs/>
          <w:i/>
          <w:iCs/>
          <w:sz w:val="22"/>
          <w:szCs w:val="22"/>
        </w:rPr>
        <w:t xml:space="preserve">Parametry emitorów </w:t>
      </w:r>
    </w:p>
    <w:p w14:paraId="66C34CD9" w14:textId="77777777" w:rsidR="003418C2" w:rsidRPr="00671D05" w:rsidRDefault="003418C2" w:rsidP="00822C02">
      <w:pPr>
        <w:spacing w:after="120" w:line="276" w:lineRule="auto"/>
        <w:jc w:val="both"/>
        <w:rPr>
          <w:rFonts w:ascii="Corbel Light" w:hAnsi="Corbel Light"/>
          <w:sz w:val="22"/>
          <w:szCs w:val="22"/>
        </w:rPr>
      </w:pPr>
      <w:r w:rsidRPr="00671D05">
        <w:rPr>
          <w:rFonts w:ascii="Corbel Light" w:hAnsi="Corbel Light"/>
          <w:sz w:val="22"/>
          <w:szCs w:val="22"/>
        </w:rPr>
        <w:t>Parametry emitorów zostały przyjęte na podstawie publikowanych danych statystycznych dotyczących poszczególnych rodzajów maszyn. Ze względu na szacunkowy charakter analizy, oraz brak możliwości bliższego określenia szczegółowych parametrów emisyjnych maszyn i urządzeń wykorzystywanych w trakcie wieloletniej eksploatacji kopalni kruszywa.</w:t>
      </w:r>
    </w:p>
    <w:p w14:paraId="6D68199D" w14:textId="77777777" w:rsidR="003418C2" w:rsidRPr="00671D05" w:rsidRDefault="003418C2" w:rsidP="00822C02">
      <w:pPr>
        <w:spacing w:after="120" w:line="276" w:lineRule="auto"/>
        <w:jc w:val="both"/>
        <w:rPr>
          <w:rFonts w:ascii="Corbel Light" w:hAnsi="Corbel Light"/>
          <w:b/>
          <w:bCs/>
          <w:i/>
          <w:iCs/>
          <w:sz w:val="22"/>
          <w:szCs w:val="22"/>
        </w:rPr>
      </w:pPr>
      <w:r w:rsidRPr="00671D05">
        <w:rPr>
          <w:rFonts w:ascii="Corbel Light" w:hAnsi="Corbel Light"/>
          <w:b/>
          <w:bCs/>
          <w:i/>
          <w:iCs/>
          <w:sz w:val="22"/>
          <w:szCs w:val="22"/>
        </w:rPr>
        <w:t>Emisja hałasu w trakcie realizacji przedsięwzięcia</w:t>
      </w:r>
    </w:p>
    <w:p w14:paraId="4DAB94BE" w14:textId="5A0CDD1A" w:rsidR="003418C2" w:rsidRPr="00671D05" w:rsidRDefault="003418C2" w:rsidP="00822C02">
      <w:pPr>
        <w:pStyle w:val="Legenda"/>
        <w:keepNext/>
        <w:spacing w:after="0" w:line="276" w:lineRule="auto"/>
        <w:jc w:val="both"/>
        <w:rPr>
          <w:rFonts w:ascii="Corbel Light" w:hAnsi="Corbel Light"/>
          <w:sz w:val="22"/>
          <w:szCs w:val="22"/>
        </w:rPr>
      </w:pPr>
      <w:r w:rsidRPr="00671D05">
        <w:rPr>
          <w:rFonts w:ascii="Corbel Light" w:hAnsi="Corbel Light"/>
          <w:sz w:val="22"/>
          <w:szCs w:val="22"/>
        </w:rPr>
        <w:lastRenderedPageBreak/>
        <w:t>Tabela</w:t>
      </w:r>
      <w:r w:rsidR="004E4DF5">
        <w:rPr>
          <w:rFonts w:ascii="Corbel Light" w:hAnsi="Corbel Light"/>
          <w:sz w:val="22"/>
          <w:szCs w:val="22"/>
        </w:rPr>
        <w:t>7</w:t>
      </w:r>
      <w:r w:rsidRPr="00671D05">
        <w:rPr>
          <w:rFonts w:ascii="Corbel Light" w:hAnsi="Corbel Light"/>
          <w:sz w:val="22"/>
          <w:szCs w:val="22"/>
        </w:rPr>
        <w:fldChar w:fldCharType="begin"/>
      </w:r>
      <w:r w:rsidRPr="00671D05">
        <w:rPr>
          <w:rFonts w:ascii="Corbel Light" w:hAnsi="Corbel Light"/>
          <w:sz w:val="22"/>
          <w:szCs w:val="22"/>
        </w:rPr>
        <w:instrText xml:space="preserve"> SEQ Tabela \* ARABIC </w:instrText>
      </w:r>
      <w:r w:rsidRPr="00671D05">
        <w:rPr>
          <w:rFonts w:ascii="Corbel Light" w:hAnsi="Corbel Light"/>
          <w:sz w:val="22"/>
          <w:szCs w:val="22"/>
        </w:rPr>
        <w:fldChar w:fldCharType="separate"/>
      </w:r>
      <w:r w:rsidR="004F02FD">
        <w:rPr>
          <w:rFonts w:ascii="Corbel Light" w:hAnsi="Corbel Light"/>
          <w:noProof/>
          <w:sz w:val="22"/>
          <w:szCs w:val="22"/>
        </w:rPr>
        <w:t>1</w:t>
      </w:r>
      <w:r w:rsidRPr="00671D05">
        <w:rPr>
          <w:rFonts w:ascii="Corbel Light" w:hAnsi="Corbel Light"/>
          <w:sz w:val="22"/>
          <w:szCs w:val="22"/>
        </w:rPr>
        <w:fldChar w:fldCharType="end"/>
      </w:r>
      <w:r w:rsidRPr="00671D05">
        <w:rPr>
          <w:rFonts w:ascii="Corbel Light" w:hAnsi="Corbel Light"/>
          <w:sz w:val="22"/>
          <w:szCs w:val="22"/>
        </w:rPr>
        <w:t xml:space="preserve"> Poziom dźwięku emitowanego przez poszczególne emitory punktowe i liniowe</w:t>
      </w:r>
    </w:p>
    <w:tbl>
      <w:tblPr>
        <w:tblStyle w:val="Tabela-Siatka"/>
        <w:tblW w:w="0" w:type="auto"/>
        <w:tblLook w:val="04A0" w:firstRow="1" w:lastRow="0" w:firstColumn="1" w:lastColumn="0" w:noHBand="0" w:noVBand="1"/>
      </w:tblPr>
      <w:tblGrid>
        <w:gridCol w:w="2456"/>
        <w:gridCol w:w="1694"/>
      </w:tblGrid>
      <w:tr w:rsidR="003418C2" w:rsidRPr="00671D05" w14:paraId="32EFC493" w14:textId="77777777" w:rsidTr="009929C5">
        <w:trPr>
          <w:trHeight w:hRule="exact" w:val="567"/>
        </w:trPr>
        <w:tc>
          <w:tcPr>
            <w:tcW w:w="0" w:type="auto"/>
            <w:gridSpan w:val="2"/>
          </w:tcPr>
          <w:p w14:paraId="4A762ED7" w14:textId="77777777" w:rsidR="003418C2" w:rsidRPr="00671D05" w:rsidRDefault="003418C2" w:rsidP="00822C02">
            <w:pPr>
              <w:tabs>
                <w:tab w:val="left" w:pos="2880"/>
              </w:tabs>
              <w:spacing w:beforeLines="60" w:before="144" w:afterLines="120" w:after="288" w:line="276" w:lineRule="auto"/>
              <w:jc w:val="both"/>
              <w:rPr>
                <w:rFonts w:ascii="Corbel Light" w:hAnsi="Corbel Light"/>
                <w:b/>
                <w:bCs/>
                <w:sz w:val="22"/>
                <w:szCs w:val="22"/>
              </w:rPr>
            </w:pPr>
            <w:r w:rsidRPr="00671D05">
              <w:rPr>
                <w:rFonts w:ascii="Corbel Light" w:hAnsi="Corbel Light"/>
                <w:b/>
                <w:bCs/>
                <w:sz w:val="22"/>
                <w:szCs w:val="22"/>
              </w:rPr>
              <w:t>Poziom dźwięku emitowanego przez emitory</w:t>
            </w:r>
          </w:p>
        </w:tc>
      </w:tr>
      <w:tr w:rsidR="003418C2" w:rsidRPr="00671D05" w14:paraId="391D1A34" w14:textId="77777777" w:rsidTr="009929C5">
        <w:trPr>
          <w:trHeight w:hRule="exact" w:val="567"/>
        </w:trPr>
        <w:tc>
          <w:tcPr>
            <w:tcW w:w="0" w:type="auto"/>
          </w:tcPr>
          <w:p w14:paraId="33550668" w14:textId="77777777" w:rsidR="003418C2" w:rsidRPr="00671D05" w:rsidRDefault="003418C2" w:rsidP="00822C02">
            <w:pPr>
              <w:tabs>
                <w:tab w:val="left" w:pos="2880"/>
              </w:tabs>
              <w:spacing w:beforeLines="60" w:before="144" w:afterLines="120" w:after="288" w:line="276" w:lineRule="auto"/>
              <w:jc w:val="both"/>
              <w:rPr>
                <w:rFonts w:ascii="Corbel Light" w:hAnsi="Corbel Light"/>
                <w:sz w:val="22"/>
                <w:szCs w:val="22"/>
              </w:rPr>
            </w:pPr>
            <w:r w:rsidRPr="00671D05">
              <w:rPr>
                <w:rFonts w:ascii="Corbel Light" w:hAnsi="Corbel Light"/>
                <w:sz w:val="22"/>
                <w:szCs w:val="22"/>
              </w:rPr>
              <w:t>Maszyna/urządzenie</w:t>
            </w:r>
          </w:p>
        </w:tc>
        <w:tc>
          <w:tcPr>
            <w:tcW w:w="0" w:type="auto"/>
          </w:tcPr>
          <w:p w14:paraId="5FE396CD" w14:textId="77777777" w:rsidR="003418C2" w:rsidRPr="00671D05" w:rsidRDefault="003418C2" w:rsidP="00822C02">
            <w:pPr>
              <w:tabs>
                <w:tab w:val="left" w:pos="2880"/>
              </w:tabs>
              <w:spacing w:beforeLines="60" w:before="144" w:afterLines="120" w:after="288" w:line="276" w:lineRule="auto"/>
              <w:jc w:val="both"/>
              <w:rPr>
                <w:rFonts w:ascii="Corbel Light" w:hAnsi="Corbel Light"/>
                <w:sz w:val="22"/>
                <w:szCs w:val="22"/>
              </w:rPr>
            </w:pPr>
            <w:r w:rsidRPr="00671D05">
              <w:rPr>
                <w:rFonts w:ascii="Corbel Light" w:hAnsi="Corbel Light"/>
                <w:sz w:val="22"/>
                <w:szCs w:val="22"/>
              </w:rPr>
              <w:t xml:space="preserve">Poziom dźwięku </w:t>
            </w:r>
          </w:p>
        </w:tc>
      </w:tr>
      <w:tr w:rsidR="003418C2" w:rsidRPr="00671D05" w14:paraId="0DC667EE" w14:textId="77777777" w:rsidTr="009929C5">
        <w:trPr>
          <w:trHeight w:hRule="exact" w:val="567"/>
        </w:trPr>
        <w:tc>
          <w:tcPr>
            <w:tcW w:w="0" w:type="auto"/>
          </w:tcPr>
          <w:p w14:paraId="2C830DAA" w14:textId="77777777" w:rsidR="003418C2" w:rsidRPr="00671D05" w:rsidRDefault="003418C2" w:rsidP="00822C02">
            <w:pPr>
              <w:spacing w:beforeLines="60" w:before="144" w:afterLines="120" w:after="288" w:line="276" w:lineRule="auto"/>
              <w:jc w:val="both"/>
              <w:rPr>
                <w:rFonts w:ascii="Corbel Light" w:hAnsi="Corbel Light"/>
                <w:sz w:val="22"/>
                <w:szCs w:val="22"/>
              </w:rPr>
            </w:pPr>
            <w:r w:rsidRPr="00671D05">
              <w:rPr>
                <w:rFonts w:ascii="Corbel Light" w:eastAsia="Calibri" w:hAnsi="Corbel Light"/>
                <w:sz w:val="22"/>
                <w:szCs w:val="22"/>
                <w:lang w:eastAsia="en-US"/>
              </w:rPr>
              <w:t xml:space="preserve">koparka </w:t>
            </w:r>
          </w:p>
        </w:tc>
        <w:tc>
          <w:tcPr>
            <w:tcW w:w="0" w:type="auto"/>
          </w:tcPr>
          <w:p w14:paraId="3AB00541" w14:textId="77777777" w:rsidR="003418C2" w:rsidRPr="00671D05" w:rsidRDefault="003418C2" w:rsidP="00822C02">
            <w:pPr>
              <w:spacing w:beforeLines="60" w:before="144" w:afterLines="120" w:after="288" w:line="276" w:lineRule="auto"/>
              <w:jc w:val="both"/>
              <w:rPr>
                <w:rFonts w:ascii="Corbel Light" w:hAnsi="Corbel Light"/>
                <w:sz w:val="22"/>
                <w:szCs w:val="22"/>
              </w:rPr>
            </w:pPr>
            <w:r w:rsidRPr="00671D05">
              <w:rPr>
                <w:rFonts w:ascii="Corbel Light" w:eastAsia="Calibri" w:hAnsi="Corbel Light"/>
                <w:sz w:val="22"/>
                <w:szCs w:val="22"/>
                <w:lang w:eastAsia="en-US"/>
              </w:rPr>
              <w:t xml:space="preserve"> 76,0 dB</w:t>
            </w:r>
          </w:p>
        </w:tc>
      </w:tr>
      <w:tr w:rsidR="003418C2" w:rsidRPr="00671D05" w14:paraId="0D2DB473" w14:textId="77777777" w:rsidTr="009929C5">
        <w:trPr>
          <w:trHeight w:hRule="exact" w:val="567"/>
        </w:trPr>
        <w:tc>
          <w:tcPr>
            <w:tcW w:w="0" w:type="auto"/>
          </w:tcPr>
          <w:p w14:paraId="0F8DDCB9" w14:textId="5F510249" w:rsidR="003418C2" w:rsidRPr="00671D05" w:rsidRDefault="00A65BEA" w:rsidP="00822C02">
            <w:pPr>
              <w:spacing w:beforeLines="60" w:before="144" w:afterLines="120" w:after="288" w:line="276" w:lineRule="auto"/>
              <w:jc w:val="both"/>
              <w:rPr>
                <w:rFonts w:ascii="Corbel Light" w:hAnsi="Corbel Light"/>
                <w:sz w:val="22"/>
                <w:szCs w:val="22"/>
              </w:rPr>
            </w:pPr>
            <w:r w:rsidRPr="00671D05">
              <w:rPr>
                <w:rFonts w:ascii="Corbel Light" w:hAnsi="Corbel Light"/>
                <w:sz w:val="22"/>
                <w:szCs w:val="22"/>
              </w:rPr>
              <w:t>Fadroma</w:t>
            </w:r>
          </w:p>
        </w:tc>
        <w:tc>
          <w:tcPr>
            <w:tcW w:w="0" w:type="auto"/>
          </w:tcPr>
          <w:p w14:paraId="50594EB7" w14:textId="4316A124" w:rsidR="003418C2" w:rsidRPr="00671D05" w:rsidRDefault="003418C2" w:rsidP="00822C02">
            <w:pPr>
              <w:spacing w:beforeLines="60" w:before="144" w:afterLines="120" w:after="288" w:line="276" w:lineRule="auto"/>
              <w:jc w:val="both"/>
              <w:rPr>
                <w:rFonts w:ascii="Corbel Light" w:hAnsi="Corbel Light"/>
                <w:sz w:val="22"/>
                <w:szCs w:val="22"/>
              </w:rPr>
            </w:pPr>
            <w:r w:rsidRPr="00671D05">
              <w:rPr>
                <w:rFonts w:ascii="Corbel Light" w:eastAsia="Calibri" w:hAnsi="Corbel Light"/>
                <w:sz w:val="22"/>
                <w:szCs w:val="22"/>
                <w:lang w:eastAsia="en-US"/>
              </w:rPr>
              <w:t>7</w:t>
            </w:r>
            <w:r w:rsidR="002E0B81" w:rsidRPr="00671D05">
              <w:rPr>
                <w:rFonts w:ascii="Corbel Light" w:eastAsia="Calibri" w:hAnsi="Corbel Light"/>
                <w:sz w:val="22"/>
                <w:szCs w:val="22"/>
                <w:lang w:eastAsia="en-US"/>
              </w:rPr>
              <w:t>5,0</w:t>
            </w:r>
            <w:r w:rsidRPr="00671D05">
              <w:rPr>
                <w:rFonts w:ascii="Corbel Light" w:eastAsia="Calibri" w:hAnsi="Corbel Light"/>
                <w:sz w:val="22"/>
                <w:szCs w:val="22"/>
                <w:lang w:eastAsia="en-US"/>
              </w:rPr>
              <w:t>dB</w:t>
            </w:r>
          </w:p>
        </w:tc>
      </w:tr>
      <w:tr w:rsidR="003418C2" w:rsidRPr="00671D05" w14:paraId="0FC43A7F" w14:textId="77777777" w:rsidTr="009929C5">
        <w:trPr>
          <w:trHeight w:hRule="exact" w:val="567"/>
        </w:trPr>
        <w:tc>
          <w:tcPr>
            <w:tcW w:w="0" w:type="auto"/>
          </w:tcPr>
          <w:p w14:paraId="2D705DD2" w14:textId="08B6218E" w:rsidR="003418C2" w:rsidRPr="00671D05" w:rsidRDefault="002E0B81" w:rsidP="00822C02">
            <w:pPr>
              <w:spacing w:beforeLines="60" w:before="144" w:afterLines="120" w:after="288" w:line="276" w:lineRule="auto"/>
              <w:jc w:val="both"/>
              <w:rPr>
                <w:rFonts w:ascii="Corbel Light" w:hAnsi="Corbel Light"/>
                <w:sz w:val="22"/>
                <w:szCs w:val="22"/>
              </w:rPr>
            </w:pPr>
            <w:r w:rsidRPr="00671D05">
              <w:rPr>
                <w:rFonts w:ascii="Corbel Light" w:eastAsia="Calibri" w:hAnsi="Corbel Light"/>
                <w:sz w:val="22"/>
                <w:szCs w:val="22"/>
                <w:lang w:eastAsia="en-US"/>
              </w:rPr>
              <w:t>Samochody wyładowcze</w:t>
            </w:r>
          </w:p>
        </w:tc>
        <w:tc>
          <w:tcPr>
            <w:tcW w:w="0" w:type="auto"/>
          </w:tcPr>
          <w:p w14:paraId="4ACC040D" w14:textId="00963632" w:rsidR="003418C2" w:rsidRPr="00671D05" w:rsidRDefault="002E0B81" w:rsidP="00822C02">
            <w:pPr>
              <w:spacing w:beforeLines="60" w:before="144" w:afterLines="120" w:after="288" w:line="276" w:lineRule="auto"/>
              <w:jc w:val="both"/>
              <w:rPr>
                <w:rFonts w:ascii="Corbel Light" w:hAnsi="Corbel Light"/>
                <w:sz w:val="22"/>
                <w:szCs w:val="22"/>
              </w:rPr>
            </w:pPr>
            <w:r w:rsidRPr="00671D05">
              <w:rPr>
                <w:rFonts w:ascii="Corbel Light" w:eastAsia="Calibri" w:hAnsi="Corbel Light"/>
                <w:sz w:val="22"/>
                <w:szCs w:val="22"/>
                <w:lang w:eastAsia="en-US"/>
              </w:rPr>
              <w:t>80,0</w:t>
            </w:r>
            <w:r w:rsidR="003418C2" w:rsidRPr="00671D05">
              <w:rPr>
                <w:rFonts w:ascii="Corbel Light" w:eastAsia="Calibri" w:hAnsi="Corbel Light"/>
                <w:sz w:val="22"/>
                <w:szCs w:val="22"/>
                <w:lang w:eastAsia="en-US"/>
              </w:rPr>
              <w:t xml:space="preserve"> dB</w:t>
            </w:r>
          </w:p>
        </w:tc>
      </w:tr>
      <w:tr w:rsidR="003418C2" w:rsidRPr="00671D05" w14:paraId="62FD9DFD" w14:textId="77777777" w:rsidTr="009929C5">
        <w:trPr>
          <w:trHeight w:hRule="exact" w:val="567"/>
        </w:trPr>
        <w:tc>
          <w:tcPr>
            <w:tcW w:w="0" w:type="auto"/>
          </w:tcPr>
          <w:p w14:paraId="7604D075" w14:textId="77777777" w:rsidR="003418C2" w:rsidRPr="00671D05" w:rsidRDefault="003418C2" w:rsidP="00822C02">
            <w:pPr>
              <w:spacing w:beforeLines="60" w:before="144" w:afterLines="120" w:after="288" w:line="276" w:lineRule="auto"/>
              <w:jc w:val="both"/>
              <w:rPr>
                <w:rFonts w:ascii="Corbel Light" w:hAnsi="Corbel Light"/>
                <w:sz w:val="22"/>
                <w:szCs w:val="22"/>
              </w:rPr>
            </w:pPr>
            <w:r w:rsidRPr="00671D05">
              <w:rPr>
                <w:rFonts w:ascii="Corbel Light" w:eastAsia="Calibri" w:hAnsi="Corbel Light"/>
                <w:sz w:val="22"/>
                <w:szCs w:val="22"/>
                <w:lang w:eastAsia="en-US"/>
              </w:rPr>
              <w:t xml:space="preserve">ciężarówki </w:t>
            </w:r>
          </w:p>
        </w:tc>
        <w:tc>
          <w:tcPr>
            <w:tcW w:w="0" w:type="auto"/>
          </w:tcPr>
          <w:p w14:paraId="31BE0CCB" w14:textId="52FB7D99" w:rsidR="003418C2" w:rsidRPr="00671D05" w:rsidRDefault="003418C2" w:rsidP="00822C02">
            <w:pPr>
              <w:spacing w:beforeLines="60" w:before="144" w:afterLines="120" w:after="288" w:line="276" w:lineRule="auto"/>
              <w:jc w:val="both"/>
              <w:rPr>
                <w:rFonts w:ascii="Corbel Light" w:hAnsi="Corbel Light"/>
                <w:sz w:val="22"/>
                <w:szCs w:val="22"/>
              </w:rPr>
            </w:pPr>
            <w:r w:rsidRPr="00671D05">
              <w:rPr>
                <w:rFonts w:ascii="Corbel Light" w:eastAsia="Calibri" w:hAnsi="Corbel Light"/>
                <w:sz w:val="22"/>
                <w:szCs w:val="22"/>
                <w:lang w:eastAsia="en-US"/>
              </w:rPr>
              <w:t xml:space="preserve"> </w:t>
            </w:r>
            <w:r w:rsidR="002E0B81" w:rsidRPr="00671D05">
              <w:rPr>
                <w:rFonts w:ascii="Corbel Light" w:eastAsia="Calibri" w:hAnsi="Corbel Light"/>
                <w:sz w:val="22"/>
                <w:szCs w:val="22"/>
                <w:lang w:eastAsia="en-US"/>
              </w:rPr>
              <w:t>88,3</w:t>
            </w:r>
            <w:r w:rsidRPr="00671D05">
              <w:rPr>
                <w:rFonts w:ascii="Corbel Light" w:eastAsia="Calibri" w:hAnsi="Corbel Light"/>
                <w:sz w:val="22"/>
                <w:szCs w:val="22"/>
                <w:lang w:eastAsia="en-US"/>
              </w:rPr>
              <w:t xml:space="preserve"> dB</w:t>
            </w:r>
          </w:p>
        </w:tc>
      </w:tr>
    </w:tbl>
    <w:p w14:paraId="4D003272" w14:textId="77777777" w:rsidR="003418C2" w:rsidRPr="00671D05" w:rsidRDefault="003418C2" w:rsidP="00822C02">
      <w:pPr>
        <w:spacing w:before="120" w:after="120" w:line="276" w:lineRule="auto"/>
        <w:jc w:val="both"/>
        <w:rPr>
          <w:rFonts w:ascii="Corbel Light" w:hAnsi="Corbel Light"/>
          <w:bCs/>
          <w:i/>
          <w:sz w:val="22"/>
          <w:szCs w:val="22"/>
        </w:rPr>
      </w:pPr>
      <w:r w:rsidRPr="00671D05">
        <w:rPr>
          <w:rFonts w:ascii="Corbel Light" w:hAnsi="Corbel Light"/>
          <w:sz w:val="22"/>
          <w:szCs w:val="22"/>
        </w:rPr>
        <w:t xml:space="preserve">Emisja hałasu w związku z eksploatacją obiektu związana będzie z ruchem maszyn ciężkich, charakteryzujących się wysoką uciążliwością akustyczną. </w:t>
      </w:r>
    </w:p>
    <w:p w14:paraId="1B9C295D" w14:textId="77777777" w:rsidR="003418C2" w:rsidRPr="00671D05" w:rsidRDefault="003418C2" w:rsidP="00822C02">
      <w:pPr>
        <w:spacing w:after="120" w:line="276" w:lineRule="auto"/>
        <w:jc w:val="both"/>
        <w:rPr>
          <w:rFonts w:ascii="Corbel Light" w:hAnsi="Corbel Light"/>
          <w:bCs/>
          <w:i/>
          <w:sz w:val="22"/>
          <w:szCs w:val="22"/>
        </w:rPr>
      </w:pPr>
      <w:r w:rsidRPr="00671D05">
        <w:rPr>
          <w:rFonts w:ascii="Corbel Light" w:hAnsi="Corbel Light"/>
          <w:sz w:val="22"/>
          <w:szCs w:val="22"/>
        </w:rPr>
        <w:t>Zmniejszenie uciążliwości akustycznej będzie możliwe poprzez ograniczenie pracy silników do niezbędnego minimum, a także wykorzystywanie w pełni sprawnych technicznie pojazdów i urządzeń, spełniających wymagania normowe i ustawowe w zakresie ochrony przed hałasem.</w:t>
      </w:r>
    </w:p>
    <w:p w14:paraId="50EBA87B" w14:textId="77777777" w:rsidR="003418C2" w:rsidRPr="00671D05" w:rsidRDefault="003418C2" w:rsidP="00822C02">
      <w:pPr>
        <w:spacing w:after="120" w:line="276" w:lineRule="auto"/>
        <w:jc w:val="both"/>
        <w:rPr>
          <w:rFonts w:ascii="Corbel Light" w:hAnsi="Corbel Light"/>
          <w:bCs/>
          <w:i/>
          <w:sz w:val="22"/>
          <w:szCs w:val="22"/>
        </w:rPr>
      </w:pPr>
      <w:r w:rsidRPr="00671D05">
        <w:rPr>
          <w:rFonts w:ascii="Corbel Light" w:hAnsi="Corbel Light"/>
          <w:sz w:val="22"/>
          <w:szCs w:val="22"/>
        </w:rPr>
        <w:t>Z uwagi na fakt, iż przeprowadzona analiza akustyczna wykazała, że działalność kopalni nie powoduje przekroczeń obowiązujących norm hałasu, nie przewiduje się stosowania urządzeń ograniczających oddziaływanie akustyczne związane z jego działalnością.</w:t>
      </w:r>
    </w:p>
    <w:p w14:paraId="7BAB4C66" w14:textId="77777777" w:rsidR="003418C2" w:rsidRPr="00671D05" w:rsidRDefault="003418C2" w:rsidP="00822C02">
      <w:pPr>
        <w:spacing w:after="120" w:line="276" w:lineRule="auto"/>
        <w:jc w:val="both"/>
        <w:rPr>
          <w:rFonts w:ascii="Corbel Light" w:hAnsi="Corbel Light"/>
          <w:b/>
          <w:bCs/>
          <w:i/>
          <w:sz w:val="22"/>
          <w:szCs w:val="22"/>
        </w:rPr>
      </w:pPr>
      <w:r w:rsidRPr="00671D05">
        <w:rPr>
          <w:rFonts w:ascii="Corbel Light" w:hAnsi="Corbel Light"/>
          <w:b/>
          <w:bCs/>
          <w:i/>
          <w:sz w:val="22"/>
          <w:szCs w:val="22"/>
        </w:rPr>
        <w:t>Wnioski</w:t>
      </w:r>
    </w:p>
    <w:p w14:paraId="759EDD76" w14:textId="77777777" w:rsidR="003418C2" w:rsidRPr="00671D05" w:rsidRDefault="003418C2" w:rsidP="00822C02">
      <w:pPr>
        <w:widowControl w:val="0"/>
        <w:numPr>
          <w:ilvl w:val="0"/>
          <w:numId w:val="24"/>
        </w:numPr>
        <w:tabs>
          <w:tab w:val="num" w:pos="426"/>
        </w:tabs>
        <w:spacing w:after="60" w:line="276" w:lineRule="auto"/>
        <w:ind w:left="482" w:hanging="482"/>
        <w:jc w:val="both"/>
        <w:rPr>
          <w:rFonts w:ascii="Corbel Light" w:hAnsi="Corbel Light"/>
          <w:sz w:val="22"/>
          <w:szCs w:val="22"/>
        </w:rPr>
      </w:pPr>
      <w:r w:rsidRPr="00671D05">
        <w:rPr>
          <w:rFonts w:ascii="Corbel Light" w:hAnsi="Corbel Light"/>
          <w:sz w:val="22"/>
          <w:szCs w:val="22"/>
        </w:rPr>
        <w:t>Z punktu widzenia emisji hałasu do środowiska przedsięwzięcie nie będzie stanowić ponad normatywnej uciążliwości akustycznej dla środowiska,</w:t>
      </w:r>
    </w:p>
    <w:p w14:paraId="6AA2F42C" w14:textId="77777777" w:rsidR="003418C2" w:rsidRPr="00671D05" w:rsidRDefault="003418C2" w:rsidP="00822C02">
      <w:pPr>
        <w:widowControl w:val="0"/>
        <w:numPr>
          <w:ilvl w:val="0"/>
          <w:numId w:val="24"/>
        </w:numPr>
        <w:tabs>
          <w:tab w:val="num" w:pos="426"/>
        </w:tabs>
        <w:spacing w:after="60" w:line="276" w:lineRule="auto"/>
        <w:ind w:left="482" w:hanging="482"/>
        <w:jc w:val="both"/>
        <w:rPr>
          <w:rFonts w:ascii="Corbel Light" w:hAnsi="Corbel Light"/>
          <w:sz w:val="22"/>
          <w:szCs w:val="22"/>
        </w:rPr>
      </w:pPr>
      <w:r w:rsidRPr="00671D05">
        <w:rPr>
          <w:rFonts w:ascii="Corbel Light" w:hAnsi="Corbel Light"/>
          <w:sz w:val="22"/>
          <w:szCs w:val="22"/>
        </w:rPr>
        <w:t>Przedsięwzięcie nie będzie stanowić istotnego źródła wibracji,</w:t>
      </w:r>
    </w:p>
    <w:p w14:paraId="087E2304" w14:textId="77777777" w:rsidR="003418C2" w:rsidRPr="00671D05" w:rsidRDefault="003418C2" w:rsidP="00822C02">
      <w:pPr>
        <w:widowControl w:val="0"/>
        <w:numPr>
          <w:ilvl w:val="0"/>
          <w:numId w:val="24"/>
        </w:numPr>
        <w:tabs>
          <w:tab w:val="num" w:pos="426"/>
        </w:tabs>
        <w:spacing w:after="60" w:line="276" w:lineRule="auto"/>
        <w:ind w:left="482" w:hanging="482"/>
        <w:jc w:val="both"/>
        <w:rPr>
          <w:rFonts w:ascii="Corbel Light" w:hAnsi="Corbel Light"/>
          <w:sz w:val="22"/>
          <w:szCs w:val="22"/>
        </w:rPr>
      </w:pPr>
      <w:r w:rsidRPr="00671D05">
        <w:rPr>
          <w:rFonts w:ascii="Corbel Light" w:hAnsi="Corbel Light"/>
          <w:sz w:val="22"/>
          <w:szCs w:val="22"/>
        </w:rPr>
        <w:t>Na terenie inwestycji dopuszcza się pracę zgodnie z warunkami określonymi w punkcie dotyczącym źródeł hałasu,</w:t>
      </w:r>
    </w:p>
    <w:p w14:paraId="6A11FA90" w14:textId="77777777" w:rsidR="003418C2" w:rsidRPr="00671D05" w:rsidRDefault="003418C2" w:rsidP="00822C02">
      <w:pPr>
        <w:widowControl w:val="0"/>
        <w:numPr>
          <w:ilvl w:val="0"/>
          <w:numId w:val="24"/>
        </w:numPr>
        <w:tabs>
          <w:tab w:val="num" w:pos="426"/>
        </w:tabs>
        <w:spacing w:after="60" w:line="276" w:lineRule="auto"/>
        <w:ind w:left="482" w:hanging="482"/>
        <w:jc w:val="both"/>
        <w:rPr>
          <w:rFonts w:ascii="Corbel Light" w:hAnsi="Corbel Light"/>
          <w:sz w:val="22"/>
          <w:szCs w:val="22"/>
        </w:rPr>
      </w:pPr>
      <w:r w:rsidRPr="00671D05">
        <w:rPr>
          <w:rFonts w:ascii="Corbel Light" w:hAnsi="Corbel Light"/>
          <w:sz w:val="22"/>
          <w:szCs w:val="22"/>
        </w:rPr>
        <w:t xml:space="preserve">Najbliższe tereny podlegające ochronie akustycznej – tereny zabudowy mieszkaniowej jednorodzinnej znajdują się poza zasięgiem izolinii o poziomie równoważnym 50 dB w porze dnia. </w:t>
      </w:r>
    </w:p>
    <w:p w14:paraId="4EC6434C" w14:textId="77777777" w:rsidR="003418C2" w:rsidRDefault="003418C2" w:rsidP="00822C02">
      <w:pPr>
        <w:spacing w:after="120" w:line="276" w:lineRule="auto"/>
        <w:jc w:val="both"/>
        <w:rPr>
          <w:rFonts w:ascii="Corbel Light" w:hAnsi="Corbel Light"/>
          <w:b/>
          <w:i/>
          <w:sz w:val="22"/>
          <w:szCs w:val="22"/>
        </w:rPr>
      </w:pPr>
      <w:r w:rsidRPr="00671D05">
        <w:rPr>
          <w:rFonts w:ascii="Corbel Light" w:hAnsi="Corbel Light"/>
          <w:b/>
          <w:i/>
          <w:sz w:val="22"/>
          <w:szCs w:val="22"/>
        </w:rPr>
        <w:t>Oddziaływanie akustyczne związane z planowanym przedsięwzięciem nie przekracza dopuszczalnych norm sprecyzowanych w załączniku do rozporządzenia Ministra Środowiska z dnia 14 czerwca 2007 r. w sprawie dopuszczalnych poziomów hałasu w środowisku (Dz.U.2007.120.826 ze zm.).</w:t>
      </w:r>
    </w:p>
    <w:p w14:paraId="21C2D776" w14:textId="77777777" w:rsidR="008A532E" w:rsidRPr="00671D05" w:rsidRDefault="008A532E" w:rsidP="00822C02">
      <w:pPr>
        <w:spacing w:after="120" w:line="276" w:lineRule="auto"/>
        <w:jc w:val="both"/>
        <w:rPr>
          <w:rFonts w:ascii="Corbel Light" w:hAnsi="Corbel Light"/>
          <w:b/>
          <w:i/>
          <w:sz w:val="22"/>
          <w:szCs w:val="22"/>
        </w:rPr>
      </w:pPr>
    </w:p>
    <w:p w14:paraId="57687414" w14:textId="3E0733E1" w:rsidR="003418C2" w:rsidRPr="00671D05" w:rsidRDefault="004219C9" w:rsidP="00822C02">
      <w:pPr>
        <w:spacing w:after="120" w:line="276" w:lineRule="auto"/>
        <w:jc w:val="both"/>
        <w:rPr>
          <w:rFonts w:ascii="Corbel Light" w:hAnsi="Corbel Light"/>
          <w:b/>
          <w:bCs/>
          <w:color w:val="538135" w:themeColor="accent6" w:themeShade="BF"/>
        </w:rPr>
      </w:pPr>
      <w:r w:rsidRPr="00671D05">
        <w:rPr>
          <w:rFonts w:ascii="Corbel Light" w:hAnsi="Corbel Light"/>
          <w:b/>
          <w:bCs/>
          <w:color w:val="538135" w:themeColor="accent6" w:themeShade="BF"/>
        </w:rPr>
        <w:t>Oddziaływanie na stosunki wodne obszaru</w:t>
      </w:r>
    </w:p>
    <w:p w14:paraId="0CD3296D" w14:textId="546A9A4F" w:rsidR="004219C9" w:rsidRPr="00671D05" w:rsidRDefault="00BC5589" w:rsidP="00822C02">
      <w:pPr>
        <w:spacing w:after="120" w:line="276" w:lineRule="auto"/>
        <w:jc w:val="both"/>
        <w:rPr>
          <w:rFonts w:ascii="Corbel Light" w:hAnsi="Corbel Light"/>
          <w:sz w:val="22"/>
          <w:szCs w:val="22"/>
        </w:rPr>
      </w:pPr>
      <w:r w:rsidRPr="00671D05">
        <w:rPr>
          <w:rFonts w:ascii="Corbel Light" w:hAnsi="Corbel Light"/>
          <w:sz w:val="22"/>
          <w:szCs w:val="22"/>
        </w:rPr>
        <w:t xml:space="preserve">Przewidywana metoda eksploatacji kruszywa odbywać się będzie bez poboru wód podziemnych. Niemniej należy się spodziewać, że podczas wydobycia surowca spod wody bilans wodny tego obszaru będzie różnił się od bilansu sprzed rozpoczęcia eksploatacji. Zachwianie bilansu wodnego na skutek odsłonięcia horyzontu wód podziemnych i eksploatacji surowca spod wody będzie wiązało się ze stratami wynikającymi z parowania zawodnionych wyrobisk i z hałd wydobytego urobku (w okresie V-X) oraz </w:t>
      </w:r>
      <w:r w:rsidRPr="00671D05">
        <w:rPr>
          <w:rFonts w:ascii="Corbel Light" w:hAnsi="Corbel Light"/>
          <w:sz w:val="22"/>
          <w:szCs w:val="22"/>
        </w:rPr>
        <w:lastRenderedPageBreak/>
        <w:t xml:space="preserve">wywozu wilgotnego kruszywa poza kopalnię, z drugiej zaś strony cały opad, a nie tylko jego część trafi do wyrobiska. Szacuje się, że na terenach gdzie przy powierzchni występują piaski i żwiry infiltracja efektywna wynosi około 20-40% [Tarka, 2001]. Pozostała część wody pochodząca z opadów podlega parowaniu z powierzchni terenu, </w:t>
      </w:r>
      <w:proofErr w:type="spellStart"/>
      <w:r w:rsidRPr="00671D05">
        <w:rPr>
          <w:rFonts w:ascii="Corbel Light" w:hAnsi="Corbel Light"/>
          <w:sz w:val="22"/>
          <w:szCs w:val="22"/>
        </w:rPr>
        <w:t>ewapotranspiracji</w:t>
      </w:r>
      <w:proofErr w:type="spellEnd"/>
      <w:r w:rsidRPr="00671D05">
        <w:rPr>
          <w:rFonts w:ascii="Corbel Light" w:hAnsi="Corbel Light"/>
          <w:sz w:val="22"/>
          <w:szCs w:val="22"/>
        </w:rPr>
        <w:t xml:space="preserve"> i spływowi powierzchniowemu. W opisanych sytuacjach tj. braku eksploatacji i eksploatacji surowca spod wody składowe bilansu wodnego są inne ale wielkości te się równoważą. W związku z tym stosunki wodne, tj. dynamika i reżim przepływu wód gruntowych nie zostaną naruszone. Oznacza to, że nie zostanie wytworzony lej depresyjny</w:t>
      </w:r>
      <w:r w:rsidR="00CC4732" w:rsidRPr="00671D05">
        <w:rPr>
          <w:rFonts w:ascii="Corbel Light" w:hAnsi="Corbel Light"/>
          <w:sz w:val="22"/>
          <w:szCs w:val="22"/>
        </w:rPr>
        <w:t xml:space="preserve">. </w:t>
      </w:r>
      <w:r w:rsidRPr="00671D05">
        <w:rPr>
          <w:rFonts w:ascii="Corbel Light" w:hAnsi="Corbel Light"/>
          <w:sz w:val="22"/>
          <w:szCs w:val="22"/>
        </w:rPr>
        <w:t>Ponadto nie zostanie naruszona istniejąca tu naturalna równowaga pomiędzy wodami powierzchniowymi i podziemnymi. Zarówno w trakcie eksploatacji kruszywa, jak i po jej zaprzestaniu, wytworzone niecki nie będą stanowiły lokalnej bazy drenażu i naturalny kierunek spływu wód gruntowych oraz powierzchniowych nie zostanie naruszony. W przypadku odsłonięcia wód gruntowych w projektowanym wyrobisku, tak jak dotychczas, poziom wody w zawodnionej części wyrobiska będzie podlegał takim samym wahaniom, jak poziom wód gruntowych, zależnym jedynie od wysokości opadów atmosferycznych, temperatury i wilgotności powietrza oraz parowania. Opady atmosferyczne będą nadal, jak dotychczas, zasilać wody gruntowe na drodze infiltracji przez warstwę gruntu a także bezpośrednio, w miejscu zawodnionej niecki. Przewidziany sposób eksploatacji nie będzie stanowił istotnego zagrożenia dla jakości wód gruntowych w rejonie złoża. Oznacza to, że nie pogorszy dotychczasowej jakości wód pierwszego poziomu</w:t>
      </w:r>
      <w:r w:rsidR="002B1107" w:rsidRPr="00671D05">
        <w:rPr>
          <w:rFonts w:ascii="Corbel Light" w:hAnsi="Corbel Light"/>
          <w:sz w:val="22"/>
          <w:szCs w:val="22"/>
        </w:rPr>
        <w:t xml:space="preserve"> wodonośnego. Jednak ze względu na brak warstwy osadów słabo przepuszczalnych chroniących poziom wód gruntowych przed zanieczyszczeniami antropogenicznym z powierzchni terenu, eksploatacja surowca powinna odbywać się w sposób zapewniający ochronę tych wód. Zapewni to także ochronę wodom powierzchniowym, które na tym terenie są zasilane przez wody krążące w przypowierzchniowych osadach. Projektowana kopalnia nie będzie miała bezpośredniego kontaktu z wodami powierzchniowymi i eksploatacja surowca nie będzie miała istotnego wpływu na ich stan ilościowy i jakościowy.</w:t>
      </w:r>
    </w:p>
    <w:p w14:paraId="03A01E90" w14:textId="77777777" w:rsidR="00CE09C0" w:rsidRPr="00671D05" w:rsidRDefault="00CE09C0" w:rsidP="00822C02">
      <w:pPr>
        <w:pStyle w:val="Nagwek2"/>
        <w:spacing w:before="0" w:after="120" w:line="276" w:lineRule="auto"/>
        <w:jc w:val="both"/>
        <w:rPr>
          <w:rFonts w:ascii="Corbel Light" w:eastAsia="Corbel" w:hAnsi="Corbel Light"/>
          <w:b/>
          <w:bCs/>
          <w:color w:val="538135" w:themeColor="accent6" w:themeShade="BF"/>
          <w:sz w:val="24"/>
          <w:szCs w:val="24"/>
        </w:rPr>
      </w:pPr>
      <w:r w:rsidRPr="00671D05">
        <w:rPr>
          <w:rFonts w:ascii="Corbel Light" w:eastAsia="Corbel" w:hAnsi="Corbel Light"/>
          <w:b/>
          <w:bCs/>
          <w:color w:val="538135" w:themeColor="accent6" w:themeShade="BF"/>
          <w:sz w:val="24"/>
          <w:szCs w:val="24"/>
        </w:rPr>
        <w:t>Wzajemne oddziaływanie między poszczególnymi elementami środowiska</w:t>
      </w:r>
    </w:p>
    <w:p w14:paraId="30C127DF" w14:textId="77777777" w:rsidR="00CE09C0" w:rsidRPr="00671D05" w:rsidRDefault="00CE09C0" w:rsidP="00822C02">
      <w:pPr>
        <w:spacing w:after="120" w:line="276" w:lineRule="auto"/>
        <w:jc w:val="both"/>
        <w:rPr>
          <w:rFonts w:ascii="Corbel Light" w:eastAsia="Corbel" w:hAnsi="Corbel Light" w:cs="Corbel"/>
          <w:b/>
          <w:color w:val="38761D"/>
          <w:sz w:val="22"/>
          <w:szCs w:val="22"/>
        </w:rPr>
      </w:pPr>
      <w:r w:rsidRPr="00671D05">
        <w:rPr>
          <w:rFonts w:ascii="Corbel Light" w:eastAsia="Corbel" w:hAnsi="Corbel Light" w:cs="Corbel"/>
          <w:sz w:val="22"/>
          <w:szCs w:val="22"/>
        </w:rPr>
        <w:t>Obszar planowanego zamierzenia stanowi użytkowany grunt rolny charakteryzujący się znikomym poziomem bioróżnorodności. Na terenie inwestycyjnym nie stwierdzono roślin objętych ochroną na podstawie rozporządzenia Ministra Środowiska z dnia 9 października 2014 r. w sprawie ochrony gatunkowej roślin (Dz.U. z 2022 poz. 916), grzybów chronionych na podstawie Rozporządzenia Ministra Środowiska z dnia 9 października 2014 r. w sprawie ochrony gatunkowej grzybów (Dz. U. z 2014 poz. 1408) ani zwierząt objętych ochroną na podstawie Rozporządzenia Ministra Środowiska z dnia 16 grudnia 2016 r. w sprawie ochrony gatunkowej zwierząt (Dz. U. z 2016 poz. 2183). Podczas realizacji przedmiotowego zamierzenia zostaną usunięte jedynie rośliny uprawne i nieliczne gatunki segetalne, o ile rozpoczęcie będzie miało miejsce w okresie wegetacyjnym. Realizacja przedsięwzięcia, z racji jej charakteru, nie będzie wiązała się ze zniszczeniem siedlisk ani stanowisk gatunków chronionych zlokalizowanych w buforze. W związku z powyższym można stwierdzić, że realizacja i eksploatacja kopalni kruszywa naturalnego na wyznaczonej części pola uprawnego nie wpłynie negatywnie na poziom lokalnej ani krajowej bioróżnorodności. Podkreślić natomiast należy, że planowana poeksploatacyjna rekultywacja terenu w kierunku wodnym stworzy nowe siedliska fauny i flory oraz docelowo przyczyni się do zwiększenia wielkości populacji gatunków płazów czy ptaków, a także lokalnej bioróżnorodności.</w:t>
      </w:r>
    </w:p>
    <w:p w14:paraId="7D235A45" w14:textId="77777777" w:rsidR="00CE09C0" w:rsidRPr="00671D05" w:rsidRDefault="00CE09C0" w:rsidP="00822C02">
      <w:pPr>
        <w:spacing w:after="120" w:line="276" w:lineRule="auto"/>
        <w:ind w:right="-2"/>
        <w:jc w:val="both"/>
        <w:rPr>
          <w:rFonts w:ascii="Corbel Light" w:eastAsia="Corbel" w:hAnsi="Corbel Light" w:cs="Corbel"/>
          <w:sz w:val="22"/>
          <w:szCs w:val="22"/>
        </w:rPr>
      </w:pPr>
      <w:r w:rsidRPr="00671D05">
        <w:rPr>
          <w:rFonts w:ascii="Corbel Light" w:eastAsia="Corbel" w:hAnsi="Corbel Light" w:cs="Corbel"/>
          <w:sz w:val="22"/>
          <w:szCs w:val="22"/>
        </w:rPr>
        <w:t>Środowisko przyrodnicze jest definiowane jako ogół elementów ożywionych i nieożywionych</w:t>
      </w:r>
      <w:hyperlink r:id="rId25">
        <w:r w:rsidRPr="00671D05">
          <w:rPr>
            <w:rFonts w:ascii="Corbel Light" w:eastAsia="Corbel" w:hAnsi="Corbel Light" w:cs="Corbel"/>
            <w:sz w:val="22"/>
            <w:szCs w:val="22"/>
          </w:rPr>
          <w:t xml:space="preserve"> przy- rody,</w:t>
        </w:r>
      </w:hyperlink>
      <w:r w:rsidRPr="00671D05">
        <w:rPr>
          <w:rFonts w:ascii="Corbel Light" w:eastAsia="Corbel" w:hAnsi="Corbel Light" w:cs="Corbel"/>
          <w:sz w:val="22"/>
          <w:szCs w:val="22"/>
        </w:rPr>
        <w:t xml:space="preserve"> które pozostają w ciągłej interakcji ze sobą nawzajem, a także z</w:t>
      </w:r>
      <w:hyperlink r:id="rId26">
        <w:r w:rsidRPr="00671D05">
          <w:rPr>
            <w:rFonts w:ascii="Corbel Light" w:eastAsia="Corbel" w:hAnsi="Corbel Light" w:cs="Corbel"/>
            <w:sz w:val="22"/>
            <w:szCs w:val="22"/>
          </w:rPr>
          <w:t xml:space="preserve"> człowiekiem,</w:t>
        </w:r>
      </w:hyperlink>
      <w:r w:rsidRPr="00671D05">
        <w:rPr>
          <w:rFonts w:ascii="Corbel Light" w:eastAsia="Corbel" w:hAnsi="Corbel Light" w:cs="Corbel"/>
          <w:sz w:val="22"/>
          <w:szCs w:val="22"/>
        </w:rPr>
        <w:t xml:space="preserve"> który żyje w ich obrębie i ma </w:t>
      </w:r>
      <w:r w:rsidRPr="00671D05">
        <w:rPr>
          <w:rFonts w:ascii="Corbel Light" w:eastAsia="Corbel" w:hAnsi="Corbel Light" w:cs="Corbel"/>
          <w:sz w:val="22"/>
          <w:szCs w:val="22"/>
        </w:rPr>
        <w:lastRenderedPageBreak/>
        <w:t>nie wpływ, przy czym cechą charakterystyczną środowiska przyrodniczego jest jego równowaga. Zatem zmiana jednego z elementów pociąga za sobą oddziaływanie na inny element. W rozpatrywanym przypadku czynnikiem/bodźcem do interakcji będzie działalność człowieka. Z </w:t>
      </w:r>
      <w:proofErr w:type="spellStart"/>
      <w:r w:rsidRPr="00671D05">
        <w:rPr>
          <w:rFonts w:ascii="Corbel Light" w:eastAsia="Corbel" w:hAnsi="Corbel Light" w:cs="Corbel"/>
          <w:sz w:val="22"/>
          <w:szCs w:val="22"/>
        </w:rPr>
        <w:t>ekosozologicznego</w:t>
      </w:r>
      <w:proofErr w:type="spellEnd"/>
      <w:r w:rsidRPr="00671D05">
        <w:rPr>
          <w:rFonts w:ascii="Corbel Light" w:eastAsia="Corbel" w:hAnsi="Corbel Light" w:cs="Corbel"/>
          <w:sz w:val="22"/>
          <w:szCs w:val="22"/>
        </w:rPr>
        <w:t xml:space="preserve"> punktu widzenia z możliwych interakcji między człowiekiem a biosferą dopuszczalne są interakcje neutralne dla przyrody, a więc nie szkodzące jej.</w:t>
      </w:r>
    </w:p>
    <w:p w14:paraId="2C0ECF2F" w14:textId="7E288698" w:rsidR="00CE09C0" w:rsidRPr="00671D05" w:rsidRDefault="00CE09C0" w:rsidP="00822C02">
      <w:pPr>
        <w:pStyle w:val="Nagwek1"/>
        <w:spacing w:before="0" w:after="120" w:line="276" w:lineRule="auto"/>
        <w:jc w:val="both"/>
        <w:rPr>
          <w:rFonts w:ascii="Corbel Light" w:eastAsia="Corbel" w:hAnsi="Corbel Light"/>
          <w:b/>
          <w:bCs/>
          <w:color w:val="538135" w:themeColor="accent6" w:themeShade="BF"/>
          <w:sz w:val="24"/>
          <w:szCs w:val="24"/>
        </w:rPr>
      </w:pPr>
      <w:r w:rsidRPr="00671D05">
        <w:rPr>
          <w:rFonts w:ascii="Corbel Light" w:eastAsia="Corbel" w:hAnsi="Corbel Light"/>
          <w:b/>
          <w:bCs/>
          <w:color w:val="538135" w:themeColor="accent6" w:themeShade="BF"/>
          <w:sz w:val="24"/>
          <w:szCs w:val="24"/>
        </w:rPr>
        <w:t>Uzasadnienie proponowanego przez wnioskodawcę wariantu, z uwzględnieniem informacji, o których mowa wcześniej</w:t>
      </w:r>
    </w:p>
    <w:p w14:paraId="4F2F0D80" w14:textId="3ECF092D" w:rsidR="00CE09C0" w:rsidRPr="00671D05" w:rsidRDefault="00CE09C0" w:rsidP="00822C02">
      <w:pPr>
        <w:spacing w:after="120" w:line="276" w:lineRule="auto"/>
        <w:jc w:val="both"/>
        <w:rPr>
          <w:rFonts w:ascii="Corbel Light" w:eastAsia="Corbel" w:hAnsi="Corbel Light" w:cs="Corbel"/>
          <w:sz w:val="22"/>
          <w:szCs w:val="22"/>
        </w:rPr>
      </w:pPr>
      <w:r w:rsidRPr="00671D05">
        <w:rPr>
          <w:rFonts w:ascii="Corbel Light" w:eastAsia="Corbel" w:hAnsi="Corbel Light" w:cs="Corbel"/>
          <w:sz w:val="22"/>
          <w:szCs w:val="22"/>
        </w:rPr>
        <w:t>Zaproponowany wariant nie będzie miał znaczącego oddziaływania na środowisko oraz nie spowoduje przekroczeń obowiązujących norm w żadnym komponencie środowiska naturalnego. Planowana technologia urabiania kopaliny jest technologią standardową, przyjętą powszechnie w tego typu przedsięwzięciach, zarówno w kraju jak i za granicą.</w:t>
      </w:r>
    </w:p>
    <w:p w14:paraId="67959C89" w14:textId="54953D42" w:rsidR="003418C2" w:rsidRPr="00DB55EB" w:rsidRDefault="00B3399F" w:rsidP="00822C02">
      <w:pPr>
        <w:jc w:val="both"/>
        <w:rPr>
          <w:rFonts w:ascii="Corbel Light" w:eastAsia="Corbel" w:hAnsi="Corbel Light"/>
          <w:b/>
          <w:bCs/>
          <w:color w:val="538135" w:themeColor="accent6" w:themeShade="BF"/>
        </w:rPr>
      </w:pPr>
      <w:r w:rsidRPr="00DB55EB">
        <w:rPr>
          <w:rFonts w:ascii="Corbel Light" w:eastAsia="Corbel" w:hAnsi="Corbel Light"/>
          <w:b/>
          <w:bCs/>
          <w:color w:val="538135" w:themeColor="accent6" w:themeShade="BF"/>
        </w:rPr>
        <w:t>Ad. 2</w:t>
      </w:r>
    </w:p>
    <w:p w14:paraId="6B4B61C3" w14:textId="4A1E5730" w:rsidR="00B3399F" w:rsidRPr="00DB55EB" w:rsidRDefault="00B3399F" w:rsidP="00822C02">
      <w:pPr>
        <w:jc w:val="both"/>
        <w:rPr>
          <w:rFonts w:ascii="Corbel Light" w:eastAsia="Corbel" w:hAnsi="Corbel Light"/>
          <w:b/>
          <w:bCs/>
          <w:color w:val="538135" w:themeColor="accent6" w:themeShade="BF"/>
        </w:rPr>
      </w:pPr>
      <w:r w:rsidRPr="00DB55EB">
        <w:rPr>
          <w:rFonts w:ascii="Corbel Light" w:eastAsia="Corbel" w:hAnsi="Corbel Light"/>
          <w:b/>
          <w:bCs/>
          <w:color w:val="538135" w:themeColor="accent6" w:themeShade="BF"/>
        </w:rPr>
        <w:t xml:space="preserve">Maksymalne roczne wydobycie kopaliny </w:t>
      </w:r>
      <w:r w:rsidR="003D204F" w:rsidRPr="00DB55EB">
        <w:rPr>
          <w:rFonts w:ascii="Corbel Light" w:eastAsia="Corbel" w:hAnsi="Corbel Light"/>
          <w:b/>
          <w:bCs/>
          <w:color w:val="538135" w:themeColor="accent6" w:themeShade="BF"/>
        </w:rPr>
        <w:t>szacuje się na :</w:t>
      </w:r>
    </w:p>
    <w:p w14:paraId="6B344D4B" w14:textId="77777777" w:rsidR="003D204F" w:rsidRPr="00671D05" w:rsidRDefault="003D204F" w:rsidP="00822C02">
      <w:pPr>
        <w:jc w:val="both"/>
        <w:rPr>
          <w:rFonts w:ascii="Corbel Light" w:eastAsia="Corbel" w:hAnsi="Corbel Light"/>
          <w:sz w:val="22"/>
          <w:szCs w:val="22"/>
        </w:rPr>
      </w:pPr>
    </w:p>
    <w:p w14:paraId="06FA5549" w14:textId="54F55AA3" w:rsidR="00D85F04" w:rsidRPr="00671D05" w:rsidRDefault="00D85F04" w:rsidP="00822C02">
      <w:pPr>
        <w:jc w:val="both"/>
        <w:rPr>
          <w:rFonts w:ascii="Corbel Light" w:eastAsia="Corbel" w:hAnsi="Corbel Light"/>
          <w:sz w:val="22"/>
          <w:szCs w:val="22"/>
        </w:rPr>
      </w:pPr>
      <w:r w:rsidRPr="00671D05">
        <w:rPr>
          <w:rFonts w:ascii="Corbel Light" w:eastAsia="Corbel" w:hAnsi="Corbel Light"/>
          <w:sz w:val="22"/>
          <w:szCs w:val="22"/>
        </w:rPr>
        <w:t xml:space="preserve">0 – 800 Mg/dobę, średnio w roku 350 Mg/dobę </w:t>
      </w:r>
    </w:p>
    <w:p w14:paraId="4CA689CA" w14:textId="77777777" w:rsidR="00D85F04" w:rsidRPr="00671D05" w:rsidRDefault="00D85F04" w:rsidP="00822C02">
      <w:pPr>
        <w:jc w:val="both"/>
        <w:rPr>
          <w:rFonts w:ascii="Corbel Light" w:eastAsia="Corbel" w:hAnsi="Corbel Light"/>
          <w:sz w:val="22"/>
          <w:szCs w:val="22"/>
        </w:rPr>
      </w:pPr>
      <w:r w:rsidRPr="00671D05">
        <w:rPr>
          <w:rFonts w:ascii="Corbel Light" w:eastAsia="Corbel" w:hAnsi="Corbel Light"/>
          <w:sz w:val="22"/>
          <w:szCs w:val="22"/>
        </w:rPr>
        <w:t xml:space="preserve">Czas pracy: 10 h w ciągu </w:t>
      </w:r>
    </w:p>
    <w:p w14:paraId="78063B71" w14:textId="07F3775A" w:rsidR="00D85F04" w:rsidRPr="00671D05" w:rsidRDefault="00D85F04" w:rsidP="00822C02">
      <w:pPr>
        <w:jc w:val="both"/>
        <w:rPr>
          <w:rFonts w:ascii="Corbel Light" w:eastAsia="Corbel" w:hAnsi="Corbel Light"/>
          <w:sz w:val="22"/>
          <w:szCs w:val="22"/>
        </w:rPr>
      </w:pPr>
      <w:r w:rsidRPr="00671D05">
        <w:rPr>
          <w:rFonts w:ascii="Corbel Light" w:eastAsia="Corbel" w:hAnsi="Corbel Light"/>
          <w:sz w:val="22"/>
          <w:szCs w:val="22"/>
        </w:rPr>
        <w:t xml:space="preserve">pory dnia, 280 dni w roku (ogółem 2800 h/rok) </w:t>
      </w:r>
      <w:r w:rsidRPr="00671D05">
        <w:rPr>
          <w:rFonts w:ascii="Corbel Light" w:eastAsia="Corbel" w:hAnsi="Corbel Light"/>
          <w:sz w:val="22"/>
          <w:szCs w:val="22"/>
        </w:rPr>
        <w:cr/>
      </w:r>
      <w:r w:rsidR="004F63E4" w:rsidRPr="00671D05">
        <w:rPr>
          <w:rFonts w:ascii="Corbel Light" w:eastAsia="Corbel" w:hAnsi="Corbel Light"/>
          <w:sz w:val="22"/>
          <w:szCs w:val="22"/>
        </w:rPr>
        <w:t>Maksymalne roczne wydobycie  20 000 m3</w:t>
      </w:r>
    </w:p>
    <w:p w14:paraId="021ED2E3" w14:textId="77777777" w:rsidR="004F63E4" w:rsidRPr="00671D05" w:rsidRDefault="004F63E4" w:rsidP="00822C02">
      <w:pPr>
        <w:jc w:val="both"/>
        <w:rPr>
          <w:rFonts w:ascii="Corbel Light" w:eastAsia="Corbel" w:hAnsi="Corbel Light"/>
          <w:sz w:val="22"/>
          <w:szCs w:val="22"/>
        </w:rPr>
      </w:pPr>
    </w:p>
    <w:p w14:paraId="01E9BF3D" w14:textId="75656058" w:rsidR="004F63E4" w:rsidRPr="00671D05" w:rsidRDefault="00763550" w:rsidP="00822C02">
      <w:pPr>
        <w:jc w:val="both"/>
        <w:rPr>
          <w:rFonts w:ascii="Corbel Light" w:eastAsia="Corbel" w:hAnsi="Corbel Light"/>
          <w:sz w:val="22"/>
          <w:szCs w:val="22"/>
        </w:rPr>
      </w:pPr>
      <w:r w:rsidRPr="00671D05">
        <w:rPr>
          <w:rFonts w:ascii="Corbel Light" w:eastAsia="Corbel" w:hAnsi="Corbel Light"/>
          <w:sz w:val="22"/>
          <w:szCs w:val="22"/>
        </w:rPr>
        <w:t>20 000m</w:t>
      </w:r>
      <w:r w:rsidRPr="00671D05">
        <w:rPr>
          <w:rFonts w:ascii="Corbel Light" w:eastAsia="Corbel" w:hAnsi="Corbel Light"/>
          <w:sz w:val="22"/>
          <w:szCs w:val="22"/>
          <w:vertAlign w:val="superscript"/>
        </w:rPr>
        <w:t xml:space="preserve">3 </w:t>
      </w:r>
      <w:r w:rsidR="00811BE2">
        <w:rPr>
          <w:rFonts w:ascii="Corbel Light" w:eastAsia="Corbel" w:hAnsi="Corbel Light"/>
          <w:sz w:val="22"/>
          <w:szCs w:val="22"/>
          <w:vertAlign w:val="superscript"/>
        </w:rPr>
        <w:t xml:space="preserve"> </w:t>
      </w:r>
      <w:r w:rsidRPr="00671D05">
        <w:rPr>
          <w:rFonts w:ascii="Corbel Light" w:eastAsia="Corbel" w:hAnsi="Corbel Light"/>
          <w:sz w:val="22"/>
          <w:szCs w:val="22"/>
        </w:rPr>
        <w:t>x</w:t>
      </w:r>
      <w:r w:rsidR="00811BE2">
        <w:rPr>
          <w:rFonts w:ascii="Corbel Light" w:eastAsia="Corbel" w:hAnsi="Corbel Light"/>
          <w:sz w:val="22"/>
          <w:szCs w:val="22"/>
        </w:rPr>
        <w:t xml:space="preserve"> </w:t>
      </w:r>
      <w:r w:rsidRPr="00671D05">
        <w:rPr>
          <w:rFonts w:ascii="Corbel Light" w:eastAsia="Corbel" w:hAnsi="Corbel Light"/>
          <w:sz w:val="22"/>
          <w:szCs w:val="22"/>
        </w:rPr>
        <w:t>1,7</w:t>
      </w:r>
      <w:r w:rsidR="00811BE2">
        <w:rPr>
          <w:rFonts w:ascii="Corbel Light" w:eastAsia="Corbel" w:hAnsi="Corbel Light"/>
          <w:sz w:val="22"/>
          <w:szCs w:val="22"/>
        </w:rPr>
        <w:t xml:space="preserve"> g/cm</w:t>
      </w:r>
      <w:r w:rsidR="00811BE2">
        <w:rPr>
          <w:rFonts w:ascii="Corbel Light" w:eastAsia="Corbel" w:hAnsi="Corbel Light"/>
          <w:sz w:val="22"/>
          <w:szCs w:val="22"/>
          <w:vertAlign w:val="superscript"/>
        </w:rPr>
        <w:t>3</w:t>
      </w:r>
      <w:r w:rsidRPr="00671D05">
        <w:rPr>
          <w:rFonts w:ascii="Corbel Light" w:eastAsia="Corbel" w:hAnsi="Corbel Light"/>
          <w:sz w:val="22"/>
          <w:szCs w:val="22"/>
        </w:rPr>
        <w:t xml:space="preserve"> </w:t>
      </w:r>
      <w:r w:rsidR="00545670" w:rsidRPr="00671D05">
        <w:rPr>
          <w:rFonts w:ascii="Corbel Light" w:eastAsia="Corbel" w:hAnsi="Corbel Light"/>
          <w:sz w:val="22"/>
          <w:szCs w:val="22"/>
        </w:rPr>
        <w:t xml:space="preserve">= </w:t>
      </w:r>
      <w:r w:rsidR="00B93301" w:rsidRPr="00671D05">
        <w:rPr>
          <w:rFonts w:ascii="Corbel Light" w:eastAsia="Corbel" w:hAnsi="Corbel Light"/>
          <w:sz w:val="22"/>
          <w:szCs w:val="22"/>
        </w:rPr>
        <w:t>34 000 Mg</w:t>
      </w:r>
      <w:permEnd w:id="155006322"/>
    </w:p>
    <w:sectPr w:rsidR="004F63E4" w:rsidRPr="00671D05" w:rsidSect="00EF2B3B">
      <w:pgSz w:w="11906" w:h="16838"/>
      <w:pgMar w:top="1418" w:right="1418" w:bottom="992"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63F1BE" w14:textId="77777777" w:rsidR="00EF2B3B" w:rsidRDefault="00EF2B3B" w:rsidP="004864A1">
      <w:r>
        <w:separator/>
      </w:r>
    </w:p>
  </w:endnote>
  <w:endnote w:type="continuationSeparator" w:id="0">
    <w:p w14:paraId="41892395" w14:textId="77777777" w:rsidR="00EF2B3B" w:rsidRDefault="00EF2B3B" w:rsidP="00486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Light">
    <w:panose1 w:val="020B0303020204020204"/>
    <w:charset w:val="EE"/>
    <w:family w:val="swiss"/>
    <w:pitch w:val="variable"/>
    <w:sig w:usb0="A00002EF" w:usb1="4000A44B" w:usb2="00000000" w:usb3="00000000" w:csb0="0000019F" w:csb1="00000000"/>
  </w:font>
  <w:font w:name="Corbel">
    <w:panose1 w:val="020B0503020204020204"/>
    <w:charset w:val="EE"/>
    <w:family w:val="swiss"/>
    <w:pitch w:val="variable"/>
    <w:sig w:usb0="A00002EF" w:usb1="4000A44B" w:usb2="00000000" w:usb3="00000000" w:csb0="0000019F" w:csb1="00000000"/>
  </w:font>
  <w:font w:name="Calibri Light">
    <w:panose1 w:val="020F0302020204030204"/>
    <w:charset w:val="EE"/>
    <w:family w:val="swiss"/>
    <w:pitch w:val="variable"/>
    <w:sig w:usb0="E4002EFF" w:usb1="C000247B" w:usb2="00000009" w:usb3="00000000" w:csb0="000001FF" w:csb1="00000000"/>
  </w:font>
  <w:font w:name="Lato">
    <w:charset w:val="00"/>
    <w:family w:val="swiss"/>
    <w:pitch w:val="variable"/>
    <w:sig w:usb0="E10002FF" w:usb1="5000ECFF" w:usb2="00000021" w:usb3="00000000" w:csb0="0000019F" w:csb1="00000000"/>
  </w:font>
  <w:font w:name="Calibri">
    <w:panose1 w:val="020F05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22122282"/>
      <w:docPartObj>
        <w:docPartGallery w:val="Page Numbers (Bottom of Page)"/>
        <w:docPartUnique/>
      </w:docPartObj>
    </w:sdtPr>
    <w:sdtEndPr>
      <w:rPr>
        <w:rFonts w:asciiTheme="majorHAnsi" w:hAnsiTheme="majorHAnsi" w:cstheme="majorHAnsi"/>
        <w:sz w:val="20"/>
        <w:szCs w:val="20"/>
      </w:rPr>
    </w:sdtEndPr>
    <w:sdtContent>
      <w:p w14:paraId="39B294BD" w14:textId="37A47C5D" w:rsidR="00210662" w:rsidRPr="007E0817" w:rsidRDefault="00210662">
        <w:pPr>
          <w:pStyle w:val="Stopka"/>
          <w:jc w:val="center"/>
          <w:rPr>
            <w:rFonts w:asciiTheme="majorHAnsi" w:hAnsiTheme="majorHAnsi" w:cstheme="majorHAnsi"/>
            <w:sz w:val="20"/>
            <w:szCs w:val="20"/>
          </w:rPr>
        </w:pPr>
        <w:r w:rsidRPr="007E0817">
          <w:rPr>
            <w:rFonts w:asciiTheme="majorHAnsi" w:hAnsiTheme="majorHAnsi" w:cstheme="majorHAnsi"/>
            <w:sz w:val="20"/>
            <w:szCs w:val="20"/>
          </w:rPr>
          <w:fldChar w:fldCharType="begin"/>
        </w:r>
        <w:r w:rsidRPr="007E0817">
          <w:rPr>
            <w:rFonts w:asciiTheme="majorHAnsi" w:hAnsiTheme="majorHAnsi" w:cstheme="majorHAnsi"/>
            <w:sz w:val="20"/>
            <w:szCs w:val="20"/>
          </w:rPr>
          <w:instrText>PAGE   \* MERGEFORMAT</w:instrText>
        </w:r>
        <w:r w:rsidRPr="007E0817">
          <w:rPr>
            <w:rFonts w:asciiTheme="majorHAnsi" w:hAnsiTheme="majorHAnsi" w:cstheme="majorHAnsi"/>
            <w:sz w:val="20"/>
            <w:szCs w:val="20"/>
          </w:rPr>
          <w:fldChar w:fldCharType="separate"/>
        </w:r>
        <w:r w:rsidR="00722A39">
          <w:rPr>
            <w:rFonts w:asciiTheme="majorHAnsi" w:hAnsiTheme="majorHAnsi" w:cstheme="majorHAnsi"/>
            <w:noProof/>
            <w:sz w:val="20"/>
            <w:szCs w:val="20"/>
          </w:rPr>
          <w:t>115</w:t>
        </w:r>
        <w:r w:rsidRPr="007E0817">
          <w:rPr>
            <w:rFonts w:asciiTheme="majorHAnsi" w:hAnsiTheme="majorHAnsi" w:cstheme="majorHAnsi"/>
            <w:sz w:val="20"/>
            <w:szCs w:val="20"/>
          </w:rPr>
          <w:fldChar w:fldCharType="end"/>
        </w:r>
      </w:p>
    </w:sdtContent>
  </w:sdt>
  <w:p w14:paraId="3F1202CA" w14:textId="77777777" w:rsidR="00210662" w:rsidRDefault="0021066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D4F351" w14:textId="77777777" w:rsidR="00EF2B3B" w:rsidRDefault="00EF2B3B" w:rsidP="004864A1">
      <w:r>
        <w:separator/>
      </w:r>
    </w:p>
  </w:footnote>
  <w:footnote w:type="continuationSeparator" w:id="0">
    <w:p w14:paraId="155E35DC" w14:textId="77777777" w:rsidR="00EF2B3B" w:rsidRDefault="00EF2B3B" w:rsidP="004864A1">
      <w:r>
        <w:continuationSeparator/>
      </w:r>
    </w:p>
  </w:footnote>
  <w:footnote w:id="1">
    <w:p w14:paraId="2710A469" w14:textId="77777777" w:rsidR="003418C2" w:rsidRPr="006A3F95" w:rsidRDefault="003418C2" w:rsidP="003418C2">
      <w:pPr>
        <w:pStyle w:val="Tekstprzypisudolnego"/>
        <w:spacing w:line="240" w:lineRule="auto"/>
        <w:rPr>
          <w:sz w:val="16"/>
          <w:szCs w:val="16"/>
        </w:rPr>
      </w:pPr>
      <w:r w:rsidRPr="006A3F95">
        <w:rPr>
          <w:rStyle w:val="Odwoanieprzypisudolnego"/>
          <w:sz w:val="16"/>
          <w:szCs w:val="16"/>
        </w:rPr>
        <w:footnoteRef/>
      </w:r>
      <w:r w:rsidRPr="006A3F95">
        <w:rPr>
          <w:sz w:val="16"/>
          <w:szCs w:val="16"/>
        </w:rPr>
        <w:t xml:space="preserve"> Boczkowski A. 2016. Redukcja hałasu emitowanego do środowiska z terenów kopalni odkrywkowych surowców mineralnych. Inżynieria systemów Technicznych, z. 2 (14), 66-76.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0" w:name="_Hlk145922600" w:displacedByCustomXml="next"/>
  <w:sdt>
    <w:sdtPr>
      <w:rPr>
        <w:i/>
        <w:iCs/>
        <w:color w:val="7F7F7F" w:themeColor="background1" w:themeShade="7F"/>
        <w:spacing w:val="60"/>
      </w:rPr>
      <w:id w:val="-1356573672"/>
      <w:docPartObj>
        <w:docPartGallery w:val="Page Numbers (Top of Page)"/>
        <w:docPartUnique/>
      </w:docPartObj>
    </w:sdtPr>
    <w:sdtEndPr>
      <w:rPr>
        <w:b/>
        <w:bCs/>
        <w:i w:val="0"/>
        <w:iCs w:val="0"/>
        <w:color w:val="auto"/>
        <w:spacing w:val="0"/>
      </w:rPr>
    </w:sdtEndPr>
    <w:sdtContent>
      <w:p w14:paraId="701B25A6" w14:textId="44579B15" w:rsidR="00967D70" w:rsidRPr="0038484C" w:rsidRDefault="00967D70" w:rsidP="00967D70">
        <w:pPr>
          <w:ind w:left="284"/>
          <w:rPr>
            <w:rFonts w:ascii="Corbel Light" w:hAnsi="Corbel Light" w:cs="Calibri Light"/>
            <w:color w:val="3C3C3B"/>
            <w:sz w:val="16"/>
            <w:szCs w:val="16"/>
          </w:rPr>
        </w:pPr>
        <w:r w:rsidRPr="00967D70">
          <w:rPr>
            <w:rFonts w:ascii="Corbel Light" w:hAnsi="Corbel Light" w:cs="Calibri Light"/>
            <w:color w:val="3C3C3B"/>
            <w:sz w:val="18"/>
            <w:szCs w:val="18"/>
          </w:rPr>
          <w:t>RAPORT O ODDZIAŁYWANIU NA ŚRODOWISKO</w:t>
        </w:r>
        <w:r>
          <w:rPr>
            <w:rFonts w:ascii="Corbel Light" w:hAnsi="Corbel Light"/>
            <w:i/>
            <w:iCs/>
            <w:sz w:val="20"/>
            <w:szCs w:val="20"/>
          </w:rPr>
          <w:t xml:space="preserve">: </w:t>
        </w:r>
        <w:r w:rsidRPr="00967D70">
          <w:rPr>
            <w:rFonts w:ascii="Corbel Light" w:hAnsi="Corbel Light" w:cs="Calibri Light"/>
            <w:color w:val="3C3C3B"/>
            <w:sz w:val="18"/>
            <w:szCs w:val="18"/>
          </w:rPr>
          <w:t>PRZEDSIĘWZIĘCIE POLEGAJĄCE NA</w:t>
        </w:r>
        <w:r w:rsidRPr="00967D70">
          <w:rPr>
            <w:rFonts w:ascii="Corbel Light" w:hAnsi="Corbel Light"/>
            <w:sz w:val="18"/>
            <w:szCs w:val="18"/>
          </w:rPr>
          <w:t xml:space="preserve"> </w:t>
        </w:r>
        <w:r w:rsidRPr="00967D70">
          <w:rPr>
            <w:rFonts w:ascii="Corbel Light" w:hAnsi="Corbel Light" w:cs="Calibri Light"/>
            <w:color w:val="3C3C3B"/>
            <w:sz w:val="18"/>
            <w:szCs w:val="18"/>
          </w:rPr>
          <w:t>EKSPOLATACJI PIASKU SKALENIOWO-KWARCOWEGO – ZE ZŁOŻA „HUTA CHOJNO ID1”,</w:t>
        </w:r>
        <w:r w:rsidRPr="00967D70">
          <w:rPr>
            <w:rFonts w:ascii="Corbel Light" w:hAnsi="Corbel Light" w:cs="Calibri Light"/>
            <w:color w:val="3C3C3B"/>
            <w:sz w:val="18"/>
            <w:szCs w:val="18"/>
          </w:rPr>
          <w:br/>
          <w:t>ZLOKALIZOWANEGO NA DZIAŁCE NR 146/4, MIEJSCOWOŚĆ HUTA CHOJNO, GMINA ROGOWO</w:t>
        </w:r>
      </w:p>
      <w:p w14:paraId="4F4D2C69" w14:textId="5C8056C0" w:rsidR="00210662" w:rsidRPr="000B3300" w:rsidRDefault="00210662" w:rsidP="000B3300">
        <w:pPr>
          <w:pStyle w:val="Nagwek"/>
          <w:rPr>
            <w:i/>
            <w:iCs/>
            <w:color w:val="7F7F7F" w:themeColor="background1" w:themeShade="7F"/>
            <w:spacing w:val="60"/>
          </w:rPr>
        </w:pPr>
      </w:p>
      <w:p w14:paraId="57901167" w14:textId="48BEF154" w:rsidR="00210662" w:rsidRDefault="00000000" w:rsidP="000B3300">
        <w:pPr>
          <w:pStyle w:val="Nagwek"/>
          <w:pBdr>
            <w:bottom w:val="single" w:sz="4" w:space="1" w:color="D9D9D9" w:themeColor="background1" w:themeShade="D9"/>
          </w:pBdr>
          <w:rPr>
            <w:b/>
            <w:bCs/>
          </w:rPr>
        </w:pPr>
      </w:p>
    </w:sdtContent>
  </w:sdt>
  <w:bookmarkEnd w:id="0" w:displacedByCustomXml="prev"/>
  <w:p w14:paraId="1F141F1C" w14:textId="77777777" w:rsidR="00210662" w:rsidRDefault="0021066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C1A51"/>
    <w:multiLevelType w:val="multilevel"/>
    <w:tmpl w:val="B97C60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30E6F29"/>
    <w:multiLevelType w:val="hybridMultilevel"/>
    <w:tmpl w:val="D0A032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4AB4C27"/>
    <w:multiLevelType w:val="hybridMultilevel"/>
    <w:tmpl w:val="05001ADE"/>
    <w:lvl w:ilvl="0" w:tplc="58DECC8E">
      <w:numFmt w:val="bullet"/>
      <w:lvlText w:val="•"/>
      <w:lvlJc w:val="left"/>
      <w:pPr>
        <w:ind w:left="720" w:hanging="360"/>
      </w:pPr>
      <w:rPr>
        <w:rFonts w:ascii="Corbel Light" w:eastAsia="Times New Roman" w:hAnsi="Corbel Light"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EBA31B0"/>
    <w:multiLevelType w:val="multilevel"/>
    <w:tmpl w:val="DA0C8C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6B83A02"/>
    <w:multiLevelType w:val="hybridMultilevel"/>
    <w:tmpl w:val="5BAC4E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B4534AE"/>
    <w:multiLevelType w:val="hybridMultilevel"/>
    <w:tmpl w:val="6C00AEFA"/>
    <w:lvl w:ilvl="0" w:tplc="7C206DF6">
      <w:start w:val="1"/>
      <w:numFmt w:val="bullet"/>
      <w:lvlText w:val=""/>
      <w:lvlJc w:val="left"/>
      <w:pPr>
        <w:tabs>
          <w:tab w:val="num" w:pos="720"/>
        </w:tabs>
        <w:ind w:left="720" w:hanging="360"/>
      </w:pPr>
      <w:rPr>
        <w:rFonts w:ascii="Wingdings" w:hAnsi="Wingdings" w:hint="default"/>
        <w:color w:val="auto"/>
        <w:sz w:val="24"/>
        <w:szCs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BC3025D"/>
    <w:multiLevelType w:val="hybridMultilevel"/>
    <w:tmpl w:val="C53C19B4"/>
    <w:lvl w:ilvl="0" w:tplc="E5125EA4">
      <w:start w:val="1"/>
      <w:numFmt w:val="bullet"/>
      <w:lvlText w:val="•"/>
      <w:lvlJc w:val="left"/>
      <w:pPr>
        <w:tabs>
          <w:tab w:val="num" w:pos="480"/>
        </w:tabs>
        <w:ind w:left="480" w:hanging="360"/>
      </w:pPr>
      <w:rPr>
        <w:rFonts w:ascii="Times New Roman" w:hAnsi="Times New Roman" w:cs="Times New Roman" w:hint="default"/>
        <w:sz w:val="24"/>
        <w:szCs w:val="24"/>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361D2F19"/>
    <w:multiLevelType w:val="multilevel"/>
    <w:tmpl w:val="37DC74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190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9FB136C"/>
    <w:multiLevelType w:val="hybridMultilevel"/>
    <w:tmpl w:val="822C551A"/>
    <w:lvl w:ilvl="0" w:tplc="04150017">
      <w:start w:val="1"/>
      <w:numFmt w:val="lowerLetter"/>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9" w15:restartNumberingAfterBreak="0">
    <w:nsid w:val="3F2B1AC9"/>
    <w:multiLevelType w:val="hybridMultilevel"/>
    <w:tmpl w:val="85D474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3F903EF7"/>
    <w:multiLevelType w:val="hybridMultilevel"/>
    <w:tmpl w:val="AF7CAD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44BD3E9B"/>
    <w:multiLevelType w:val="multilevel"/>
    <w:tmpl w:val="FFCE10A6"/>
    <w:lvl w:ilvl="0">
      <w:start w:val="1"/>
      <w:numFmt w:val="bullet"/>
      <w:lvlText w:val="●"/>
      <w:lvlJc w:val="left"/>
      <w:pPr>
        <w:ind w:left="1200" w:hanging="360"/>
      </w:pPr>
      <w:rPr>
        <w:rFonts w:ascii="Noto Sans Symbols" w:eastAsia="Noto Sans Symbols" w:hAnsi="Noto Sans Symbols" w:cs="Noto Sans Symbols"/>
      </w:rPr>
    </w:lvl>
    <w:lvl w:ilvl="1">
      <w:start w:val="1"/>
      <w:numFmt w:val="bullet"/>
      <w:lvlText w:val="o"/>
      <w:lvlJc w:val="left"/>
      <w:pPr>
        <w:ind w:left="1920" w:hanging="360"/>
      </w:pPr>
      <w:rPr>
        <w:rFonts w:ascii="Courier New" w:eastAsia="Courier New" w:hAnsi="Courier New" w:cs="Courier New"/>
      </w:rPr>
    </w:lvl>
    <w:lvl w:ilvl="2">
      <w:start w:val="1"/>
      <w:numFmt w:val="bullet"/>
      <w:lvlText w:val="▪"/>
      <w:lvlJc w:val="left"/>
      <w:pPr>
        <w:ind w:left="2640" w:hanging="360"/>
      </w:pPr>
      <w:rPr>
        <w:rFonts w:ascii="Noto Sans Symbols" w:eastAsia="Noto Sans Symbols" w:hAnsi="Noto Sans Symbols" w:cs="Noto Sans Symbols"/>
      </w:rPr>
    </w:lvl>
    <w:lvl w:ilvl="3">
      <w:start w:val="1"/>
      <w:numFmt w:val="bullet"/>
      <w:lvlText w:val="●"/>
      <w:lvlJc w:val="left"/>
      <w:pPr>
        <w:ind w:left="3360" w:hanging="360"/>
      </w:pPr>
      <w:rPr>
        <w:rFonts w:ascii="Noto Sans Symbols" w:eastAsia="Noto Sans Symbols" w:hAnsi="Noto Sans Symbols" w:cs="Noto Sans Symbols"/>
      </w:rPr>
    </w:lvl>
    <w:lvl w:ilvl="4">
      <w:start w:val="1"/>
      <w:numFmt w:val="bullet"/>
      <w:lvlText w:val="o"/>
      <w:lvlJc w:val="left"/>
      <w:pPr>
        <w:ind w:left="4080" w:hanging="360"/>
      </w:pPr>
      <w:rPr>
        <w:rFonts w:ascii="Courier New" w:eastAsia="Courier New" w:hAnsi="Courier New" w:cs="Courier New"/>
      </w:rPr>
    </w:lvl>
    <w:lvl w:ilvl="5">
      <w:start w:val="1"/>
      <w:numFmt w:val="bullet"/>
      <w:lvlText w:val="▪"/>
      <w:lvlJc w:val="left"/>
      <w:pPr>
        <w:ind w:left="4800" w:hanging="360"/>
      </w:pPr>
      <w:rPr>
        <w:rFonts w:ascii="Noto Sans Symbols" w:eastAsia="Noto Sans Symbols" w:hAnsi="Noto Sans Symbols" w:cs="Noto Sans Symbols"/>
      </w:rPr>
    </w:lvl>
    <w:lvl w:ilvl="6">
      <w:start w:val="1"/>
      <w:numFmt w:val="bullet"/>
      <w:lvlText w:val="●"/>
      <w:lvlJc w:val="left"/>
      <w:pPr>
        <w:ind w:left="5520" w:hanging="360"/>
      </w:pPr>
      <w:rPr>
        <w:rFonts w:ascii="Noto Sans Symbols" w:eastAsia="Noto Sans Symbols" w:hAnsi="Noto Sans Symbols" w:cs="Noto Sans Symbols"/>
      </w:rPr>
    </w:lvl>
    <w:lvl w:ilvl="7">
      <w:start w:val="1"/>
      <w:numFmt w:val="bullet"/>
      <w:lvlText w:val="o"/>
      <w:lvlJc w:val="left"/>
      <w:pPr>
        <w:ind w:left="6240" w:hanging="360"/>
      </w:pPr>
      <w:rPr>
        <w:rFonts w:ascii="Courier New" w:eastAsia="Courier New" w:hAnsi="Courier New" w:cs="Courier New"/>
      </w:rPr>
    </w:lvl>
    <w:lvl w:ilvl="8">
      <w:start w:val="1"/>
      <w:numFmt w:val="bullet"/>
      <w:lvlText w:val="▪"/>
      <w:lvlJc w:val="left"/>
      <w:pPr>
        <w:ind w:left="6960" w:hanging="360"/>
      </w:pPr>
      <w:rPr>
        <w:rFonts w:ascii="Noto Sans Symbols" w:eastAsia="Noto Sans Symbols" w:hAnsi="Noto Sans Symbols" w:cs="Noto Sans Symbols"/>
      </w:rPr>
    </w:lvl>
  </w:abstractNum>
  <w:abstractNum w:abstractNumId="12" w15:restartNumberingAfterBreak="0">
    <w:nsid w:val="48412D0C"/>
    <w:multiLevelType w:val="hybridMultilevel"/>
    <w:tmpl w:val="BF92B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56067BFC"/>
    <w:multiLevelType w:val="hybridMultilevel"/>
    <w:tmpl w:val="923ED9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5BD67982"/>
    <w:multiLevelType w:val="hybridMultilevel"/>
    <w:tmpl w:val="5CD6EFA2"/>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5" w15:restartNumberingAfterBreak="0">
    <w:nsid w:val="5C3F2A00"/>
    <w:multiLevelType w:val="hybridMultilevel"/>
    <w:tmpl w:val="78188E4A"/>
    <w:lvl w:ilvl="0" w:tplc="36049234">
      <w:start w:val="2"/>
      <w:numFmt w:val="lowerLetter"/>
      <w:lvlText w:val="%1)"/>
      <w:lvlJc w:val="left"/>
      <w:pPr>
        <w:ind w:left="765" w:hanging="360"/>
      </w:pPr>
      <w:rPr>
        <w:rFonts w:hint="default"/>
      </w:r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16" w15:restartNumberingAfterBreak="0">
    <w:nsid w:val="5CF26AC5"/>
    <w:multiLevelType w:val="hybridMultilevel"/>
    <w:tmpl w:val="D8B66B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5D647C61"/>
    <w:multiLevelType w:val="hybridMultilevel"/>
    <w:tmpl w:val="C45A54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5E7E4DD3"/>
    <w:multiLevelType w:val="multilevel"/>
    <w:tmpl w:val="DF5C74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orbel" w:eastAsia="Corbel" w:hAnsi="Corbel" w:cs="Corbe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620221F"/>
    <w:multiLevelType w:val="hybridMultilevel"/>
    <w:tmpl w:val="5B0679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6866686B"/>
    <w:multiLevelType w:val="multilevel"/>
    <w:tmpl w:val="48DEFF00"/>
    <w:lvl w:ilvl="0">
      <w:start w:val="1"/>
      <w:numFmt w:val="bullet"/>
      <w:lvlText w:val="●"/>
      <w:lvlJc w:val="left"/>
      <w:pPr>
        <w:ind w:left="1180" w:hanging="360"/>
      </w:pPr>
      <w:rPr>
        <w:rFonts w:ascii="Noto Sans Symbols" w:eastAsia="Noto Sans Symbols" w:hAnsi="Noto Sans Symbols" w:cs="Noto Sans Symbols"/>
      </w:rPr>
    </w:lvl>
    <w:lvl w:ilvl="1">
      <w:start w:val="1"/>
      <w:numFmt w:val="bullet"/>
      <w:lvlText w:val="o"/>
      <w:lvlJc w:val="left"/>
      <w:pPr>
        <w:ind w:left="1900" w:hanging="360"/>
      </w:pPr>
      <w:rPr>
        <w:rFonts w:ascii="Courier New" w:eastAsia="Courier New" w:hAnsi="Courier New" w:cs="Courier New"/>
      </w:rPr>
    </w:lvl>
    <w:lvl w:ilvl="2">
      <w:start w:val="1"/>
      <w:numFmt w:val="bullet"/>
      <w:lvlText w:val="▪"/>
      <w:lvlJc w:val="left"/>
      <w:pPr>
        <w:ind w:left="2620" w:hanging="360"/>
      </w:pPr>
      <w:rPr>
        <w:rFonts w:ascii="Noto Sans Symbols" w:eastAsia="Noto Sans Symbols" w:hAnsi="Noto Sans Symbols" w:cs="Noto Sans Symbols"/>
      </w:rPr>
    </w:lvl>
    <w:lvl w:ilvl="3">
      <w:start w:val="1"/>
      <w:numFmt w:val="bullet"/>
      <w:lvlText w:val="●"/>
      <w:lvlJc w:val="left"/>
      <w:pPr>
        <w:ind w:left="3340" w:hanging="360"/>
      </w:pPr>
      <w:rPr>
        <w:rFonts w:ascii="Noto Sans Symbols" w:eastAsia="Noto Sans Symbols" w:hAnsi="Noto Sans Symbols" w:cs="Noto Sans Symbols"/>
      </w:rPr>
    </w:lvl>
    <w:lvl w:ilvl="4">
      <w:start w:val="1"/>
      <w:numFmt w:val="bullet"/>
      <w:lvlText w:val="o"/>
      <w:lvlJc w:val="left"/>
      <w:pPr>
        <w:ind w:left="4060" w:hanging="360"/>
      </w:pPr>
      <w:rPr>
        <w:rFonts w:ascii="Courier New" w:eastAsia="Courier New" w:hAnsi="Courier New" w:cs="Courier New"/>
      </w:rPr>
    </w:lvl>
    <w:lvl w:ilvl="5">
      <w:start w:val="1"/>
      <w:numFmt w:val="bullet"/>
      <w:lvlText w:val="▪"/>
      <w:lvlJc w:val="left"/>
      <w:pPr>
        <w:ind w:left="4780" w:hanging="360"/>
      </w:pPr>
      <w:rPr>
        <w:rFonts w:ascii="Noto Sans Symbols" w:eastAsia="Noto Sans Symbols" w:hAnsi="Noto Sans Symbols" w:cs="Noto Sans Symbols"/>
      </w:rPr>
    </w:lvl>
    <w:lvl w:ilvl="6">
      <w:start w:val="1"/>
      <w:numFmt w:val="bullet"/>
      <w:lvlText w:val="●"/>
      <w:lvlJc w:val="left"/>
      <w:pPr>
        <w:ind w:left="5500" w:hanging="360"/>
      </w:pPr>
      <w:rPr>
        <w:rFonts w:ascii="Noto Sans Symbols" w:eastAsia="Noto Sans Symbols" w:hAnsi="Noto Sans Symbols" w:cs="Noto Sans Symbols"/>
      </w:rPr>
    </w:lvl>
    <w:lvl w:ilvl="7">
      <w:start w:val="1"/>
      <w:numFmt w:val="bullet"/>
      <w:lvlText w:val="o"/>
      <w:lvlJc w:val="left"/>
      <w:pPr>
        <w:ind w:left="6220" w:hanging="360"/>
      </w:pPr>
      <w:rPr>
        <w:rFonts w:ascii="Courier New" w:eastAsia="Courier New" w:hAnsi="Courier New" w:cs="Courier New"/>
      </w:rPr>
    </w:lvl>
    <w:lvl w:ilvl="8">
      <w:start w:val="1"/>
      <w:numFmt w:val="bullet"/>
      <w:lvlText w:val="▪"/>
      <w:lvlJc w:val="left"/>
      <w:pPr>
        <w:ind w:left="6940" w:hanging="360"/>
      </w:pPr>
      <w:rPr>
        <w:rFonts w:ascii="Noto Sans Symbols" w:eastAsia="Noto Sans Symbols" w:hAnsi="Noto Sans Symbols" w:cs="Noto Sans Symbols"/>
      </w:rPr>
    </w:lvl>
  </w:abstractNum>
  <w:abstractNum w:abstractNumId="21" w15:restartNumberingAfterBreak="0">
    <w:nsid w:val="68AA1605"/>
    <w:multiLevelType w:val="multilevel"/>
    <w:tmpl w:val="FCA4B5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99A77F0"/>
    <w:multiLevelType w:val="multilevel"/>
    <w:tmpl w:val="1674CB40"/>
    <w:lvl w:ilvl="0">
      <w:start w:val="1"/>
      <w:numFmt w:val="bullet"/>
      <w:lvlText w:val="⮚"/>
      <w:lvlJc w:val="left"/>
      <w:pPr>
        <w:ind w:left="1900" w:hanging="360"/>
      </w:pPr>
      <w:rPr>
        <w:rFonts w:ascii="Noto Sans Symbols" w:eastAsia="Noto Sans Symbols" w:hAnsi="Noto Sans Symbols" w:cs="Noto Sans Symbols"/>
      </w:rPr>
    </w:lvl>
    <w:lvl w:ilvl="1">
      <w:start w:val="1"/>
      <w:numFmt w:val="bullet"/>
      <w:lvlText w:val="o"/>
      <w:lvlJc w:val="left"/>
      <w:pPr>
        <w:ind w:left="2620" w:hanging="360"/>
      </w:pPr>
      <w:rPr>
        <w:rFonts w:ascii="Courier New" w:eastAsia="Courier New" w:hAnsi="Courier New" w:cs="Courier New"/>
      </w:rPr>
    </w:lvl>
    <w:lvl w:ilvl="2">
      <w:start w:val="1"/>
      <w:numFmt w:val="bullet"/>
      <w:lvlText w:val="▪"/>
      <w:lvlJc w:val="left"/>
      <w:pPr>
        <w:ind w:left="3340" w:hanging="360"/>
      </w:pPr>
      <w:rPr>
        <w:rFonts w:ascii="Noto Sans Symbols" w:eastAsia="Noto Sans Symbols" w:hAnsi="Noto Sans Symbols" w:cs="Noto Sans Symbols"/>
      </w:rPr>
    </w:lvl>
    <w:lvl w:ilvl="3">
      <w:start w:val="1"/>
      <w:numFmt w:val="bullet"/>
      <w:lvlText w:val="●"/>
      <w:lvlJc w:val="left"/>
      <w:pPr>
        <w:ind w:left="4060" w:hanging="360"/>
      </w:pPr>
      <w:rPr>
        <w:rFonts w:ascii="Noto Sans Symbols" w:eastAsia="Noto Sans Symbols" w:hAnsi="Noto Sans Symbols" w:cs="Noto Sans Symbols"/>
      </w:rPr>
    </w:lvl>
    <w:lvl w:ilvl="4">
      <w:start w:val="1"/>
      <w:numFmt w:val="bullet"/>
      <w:lvlText w:val="o"/>
      <w:lvlJc w:val="left"/>
      <w:pPr>
        <w:ind w:left="4780" w:hanging="360"/>
      </w:pPr>
      <w:rPr>
        <w:rFonts w:ascii="Courier New" w:eastAsia="Courier New" w:hAnsi="Courier New" w:cs="Courier New"/>
      </w:rPr>
    </w:lvl>
    <w:lvl w:ilvl="5">
      <w:start w:val="1"/>
      <w:numFmt w:val="bullet"/>
      <w:lvlText w:val="▪"/>
      <w:lvlJc w:val="left"/>
      <w:pPr>
        <w:ind w:left="5500" w:hanging="360"/>
      </w:pPr>
      <w:rPr>
        <w:rFonts w:ascii="Noto Sans Symbols" w:eastAsia="Noto Sans Symbols" w:hAnsi="Noto Sans Symbols" w:cs="Noto Sans Symbols"/>
      </w:rPr>
    </w:lvl>
    <w:lvl w:ilvl="6">
      <w:start w:val="1"/>
      <w:numFmt w:val="bullet"/>
      <w:lvlText w:val="●"/>
      <w:lvlJc w:val="left"/>
      <w:pPr>
        <w:ind w:left="6220" w:hanging="360"/>
      </w:pPr>
      <w:rPr>
        <w:rFonts w:ascii="Noto Sans Symbols" w:eastAsia="Noto Sans Symbols" w:hAnsi="Noto Sans Symbols" w:cs="Noto Sans Symbols"/>
      </w:rPr>
    </w:lvl>
    <w:lvl w:ilvl="7">
      <w:start w:val="1"/>
      <w:numFmt w:val="bullet"/>
      <w:lvlText w:val="o"/>
      <w:lvlJc w:val="left"/>
      <w:pPr>
        <w:ind w:left="6940" w:hanging="360"/>
      </w:pPr>
      <w:rPr>
        <w:rFonts w:ascii="Courier New" w:eastAsia="Courier New" w:hAnsi="Courier New" w:cs="Courier New"/>
      </w:rPr>
    </w:lvl>
    <w:lvl w:ilvl="8">
      <w:start w:val="1"/>
      <w:numFmt w:val="bullet"/>
      <w:lvlText w:val="▪"/>
      <w:lvlJc w:val="left"/>
      <w:pPr>
        <w:ind w:left="7660" w:hanging="360"/>
      </w:pPr>
      <w:rPr>
        <w:rFonts w:ascii="Noto Sans Symbols" w:eastAsia="Noto Sans Symbols" w:hAnsi="Noto Sans Symbols" w:cs="Noto Sans Symbols"/>
      </w:rPr>
    </w:lvl>
  </w:abstractNum>
  <w:abstractNum w:abstractNumId="23" w15:restartNumberingAfterBreak="0">
    <w:nsid w:val="78D130B2"/>
    <w:multiLevelType w:val="multilevel"/>
    <w:tmpl w:val="C7D855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7AC102EB"/>
    <w:multiLevelType w:val="hybridMultilevel"/>
    <w:tmpl w:val="D102CD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772676385">
    <w:abstractNumId w:val="21"/>
  </w:num>
  <w:num w:numId="2" w16cid:durableId="1505978215">
    <w:abstractNumId w:val="23"/>
  </w:num>
  <w:num w:numId="3" w16cid:durableId="1669942356">
    <w:abstractNumId w:val="19"/>
  </w:num>
  <w:num w:numId="4" w16cid:durableId="1920870477">
    <w:abstractNumId w:val="9"/>
  </w:num>
  <w:num w:numId="5" w16cid:durableId="1291588654">
    <w:abstractNumId w:val="17"/>
  </w:num>
  <w:num w:numId="6" w16cid:durableId="1695501457">
    <w:abstractNumId w:val="13"/>
  </w:num>
  <w:num w:numId="7" w16cid:durableId="1352687265">
    <w:abstractNumId w:val="2"/>
  </w:num>
  <w:num w:numId="8" w16cid:durableId="294026972">
    <w:abstractNumId w:val="8"/>
  </w:num>
  <w:num w:numId="9" w16cid:durableId="1470198089">
    <w:abstractNumId w:val="11"/>
  </w:num>
  <w:num w:numId="10" w16cid:durableId="1599290779">
    <w:abstractNumId w:val="10"/>
  </w:num>
  <w:num w:numId="11" w16cid:durableId="1634675388">
    <w:abstractNumId w:val="0"/>
  </w:num>
  <w:num w:numId="12" w16cid:durableId="1003124085">
    <w:abstractNumId w:val="20"/>
  </w:num>
  <w:num w:numId="13" w16cid:durableId="1489714947">
    <w:abstractNumId w:val="7"/>
  </w:num>
  <w:num w:numId="14" w16cid:durableId="306322346">
    <w:abstractNumId w:val="3"/>
  </w:num>
  <w:num w:numId="15" w16cid:durableId="1939016991">
    <w:abstractNumId w:val="22"/>
  </w:num>
  <w:num w:numId="16" w16cid:durableId="58986667">
    <w:abstractNumId w:val="12"/>
  </w:num>
  <w:num w:numId="17" w16cid:durableId="677923670">
    <w:abstractNumId w:val="18"/>
  </w:num>
  <w:num w:numId="18" w16cid:durableId="1848056104">
    <w:abstractNumId w:val="1"/>
  </w:num>
  <w:num w:numId="19" w16cid:durableId="426778031">
    <w:abstractNumId w:val="24"/>
  </w:num>
  <w:num w:numId="20" w16cid:durableId="818032303">
    <w:abstractNumId w:val="4"/>
  </w:num>
  <w:num w:numId="21" w16cid:durableId="230389657">
    <w:abstractNumId w:val="14"/>
  </w:num>
  <w:num w:numId="22" w16cid:durableId="2124622">
    <w:abstractNumId w:val="5"/>
  </w:num>
  <w:num w:numId="23" w16cid:durableId="1526216034">
    <w:abstractNumId w:val="16"/>
  </w:num>
  <w:num w:numId="24" w16cid:durableId="703948210">
    <w:abstractNumId w:val="6"/>
  </w:num>
  <w:num w:numId="25" w16cid:durableId="1765954202">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cumentProtection w:edit="readOnly" w:enforcement="1" w:cryptProviderType="rsaAES" w:cryptAlgorithmClass="hash" w:cryptAlgorithmType="typeAny" w:cryptAlgorithmSid="14" w:cryptSpinCount="100000" w:hash="S8IkRzWWonN74FnXdmeuMp7qPp+GQMacAWPGmj2DVhJ9AaBeJsqOYxaYOqKCKeuvaTIS7U1bGJaIbvtVy8ZgpA==" w:salt="7cwDfbUcL+egD8GIMk6nMA=="/>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4AEB"/>
    <w:rsid w:val="00040E1C"/>
    <w:rsid w:val="0009698A"/>
    <w:rsid w:val="000B3300"/>
    <w:rsid w:val="000C4EBE"/>
    <w:rsid w:val="001068FE"/>
    <w:rsid w:val="00110A50"/>
    <w:rsid w:val="00133364"/>
    <w:rsid w:val="00135C39"/>
    <w:rsid w:val="00136DA9"/>
    <w:rsid w:val="00145D33"/>
    <w:rsid w:val="0015169F"/>
    <w:rsid w:val="00171EBF"/>
    <w:rsid w:val="00186E8B"/>
    <w:rsid w:val="00195C9F"/>
    <w:rsid w:val="001A0A1E"/>
    <w:rsid w:val="001E0E6D"/>
    <w:rsid w:val="001E16D4"/>
    <w:rsid w:val="001E3E6C"/>
    <w:rsid w:val="00210582"/>
    <w:rsid w:val="00210662"/>
    <w:rsid w:val="00237A93"/>
    <w:rsid w:val="00252718"/>
    <w:rsid w:val="00273632"/>
    <w:rsid w:val="002A7002"/>
    <w:rsid w:val="002B1107"/>
    <w:rsid w:val="002B4194"/>
    <w:rsid w:val="002D5607"/>
    <w:rsid w:val="002E0B81"/>
    <w:rsid w:val="002E22BA"/>
    <w:rsid w:val="002F22AE"/>
    <w:rsid w:val="002F48CA"/>
    <w:rsid w:val="00330ABF"/>
    <w:rsid w:val="003336A4"/>
    <w:rsid w:val="0033544E"/>
    <w:rsid w:val="003418C2"/>
    <w:rsid w:val="003539C4"/>
    <w:rsid w:val="00357639"/>
    <w:rsid w:val="00366BDD"/>
    <w:rsid w:val="0038026C"/>
    <w:rsid w:val="00383E1B"/>
    <w:rsid w:val="00387033"/>
    <w:rsid w:val="00395657"/>
    <w:rsid w:val="003A261F"/>
    <w:rsid w:val="003B6505"/>
    <w:rsid w:val="003C7D95"/>
    <w:rsid w:val="003D204F"/>
    <w:rsid w:val="00413564"/>
    <w:rsid w:val="004219C9"/>
    <w:rsid w:val="00442732"/>
    <w:rsid w:val="00443029"/>
    <w:rsid w:val="004768F0"/>
    <w:rsid w:val="00483E17"/>
    <w:rsid w:val="004858B1"/>
    <w:rsid w:val="004864A1"/>
    <w:rsid w:val="00492AA5"/>
    <w:rsid w:val="004B2544"/>
    <w:rsid w:val="004C1FE6"/>
    <w:rsid w:val="004D0334"/>
    <w:rsid w:val="004D2DE2"/>
    <w:rsid w:val="004E4DF5"/>
    <w:rsid w:val="004F02FD"/>
    <w:rsid w:val="004F63E4"/>
    <w:rsid w:val="00517ADD"/>
    <w:rsid w:val="00530F5A"/>
    <w:rsid w:val="00543EE7"/>
    <w:rsid w:val="00545670"/>
    <w:rsid w:val="005472A3"/>
    <w:rsid w:val="00552390"/>
    <w:rsid w:val="00552C21"/>
    <w:rsid w:val="00563A4D"/>
    <w:rsid w:val="0058367D"/>
    <w:rsid w:val="005A1282"/>
    <w:rsid w:val="005A3C65"/>
    <w:rsid w:val="005A44BB"/>
    <w:rsid w:val="005A6D50"/>
    <w:rsid w:val="005B3BF6"/>
    <w:rsid w:val="005C56DA"/>
    <w:rsid w:val="005E690F"/>
    <w:rsid w:val="005F3D88"/>
    <w:rsid w:val="006016DD"/>
    <w:rsid w:val="0060493C"/>
    <w:rsid w:val="006150B5"/>
    <w:rsid w:val="006648D5"/>
    <w:rsid w:val="00671BA5"/>
    <w:rsid w:val="00671D05"/>
    <w:rsid w:val="00673794"/>
    <w:rsid w:val="00674D6B"/>
    <w:rsid w:val="006A4A00"/>
    <w:rsid w:val="006C2A01"/>
    <w:rsid w:val="006D0BF5"/>
    <w:rsid w:val="006D47FC"/>
    <w:rsid w:val="006F00FF"/>
    <w:rsid w:val="006F7905"/>
    <w:rsid w:val="00703C37"/>
    <w:rsid w:val="00713B09"/>
    <w:rsid w:val="00722A39"/>
    <w:rsid w:val="007358C3"/>
    <w:rsid w:val="0073591D"/>
    <w:rsid w:val="007407E3"/>
    <w:rsid w:val="0075149E"/>
    <w:rsid w:val="007554A8"/>
    <w:rsid w:val="00762D31"/>
    <w:rsid w:val="00763550"/>
    <w:rsid w:val="007746B5"/>
    <w:rsid w:val="007815B9"/>
    <w:rsid w:val="00787702"/>
    <w:rsid w:val="007A09D3"/>
    <w:rsid w:val="007A2993"/>
    <w:rsid w:val="007E0817"/>
    <w:rsid w:val="007E166D"/>
    <w:rsid w:val="00811BE2"/>
    <w:rsid w:val="00812686"/>
    <w:rsid w:val="00822C02"/>
    <w:rsid w:val="00824F32"/>
    <w:rsid w:val="008521C9"/>
    <w:rsid w:val="008755D9"/>
    <w:rsid w:val="00884499"/>
    <w:rsid w:val="008853BF"/>
    <w:rsid w:val="0089133F"/>
    <w:rsid w:val="0089620C"/>
    <w:rsid w:val="008A1D61"/>
    <w:rsid w:val="008A532E"/>
    <w:rsid w:val="008D737C"/>
    <w:rsid w:val="008F5043"/>
    <w:rsid w:val="009010D0"/>
    <w:rsid w:val="00901CE2"/>
    <w:rsid w:val="0090369C"/>
    <w:rsid w:val="00914802"/>
    <w:rsid w:val="00922A48"/>
    <w:rsid w:val="00925216"/>
    <w:rsid w:val="0094466A"/>
    <w:rsid w:val="009546D7"/>
    <w:rsid w:val="009566D1"/>
    <w:rsid w:val="00967D70"/>
    <w:rsid w:val="00967F65"/>
    <w:rsid w:val="00977928"/>
    <w:rsid w:val="00990C71"/>
    <w:rsid w:val="009B5698"/>
    <w:rsid w:val="009D23A5"/>
    <w:rsid w:val="009D4AAC"/>
    <w:rsid w:val="009D75F9"/>
    <w:rsid w:val="009E60F1"/>
    <w:rsid w:val="009E6A6F"/>
    <w:rsid w:val="00A15559"/>
    <w:rsid w:val="00A168C2"/>
    <w:rsid w:val="00A435DC"/>
    <w:rsid w:val="00A44CE4"/>
    <w:rsid w:val="00A54EBC"/>
    <w:rsid w:val="00A60269"/>
    <w:rsid w:val="00A65BEA"/>
    <w:rsid w:val="00A668AD"/>
    <w:rsid w:val="00A67C57"/>
    <w:rsid w:val="00A7017A"/>
    <w:rsid w:val="00A7067C"/>
    <w:rsid w:val="00A8030A"/>
    <w:rsid w:val="00A809E2"/>
    <w:rsid w:val="00AB13BA"/>
    <w:rsid w:val="00AC0075"/>
    <w:rsid w:val="00AC0DE5"/>
    <w:rsid w:val="00AC243D"/>
    <w:rsid w:val="00AC282E"/>
    <w:rsid w:val="00AC75B4"/>
    <w:rsid w:val="00AD5B88"/>
    <w:rsid w:val="00B02830"/>
    <w:rsid w:val="00B12766"/>
    <w:rsid w:val="00B173C7"/>
    <w:rsid w:val="00B17EC7"/>
    <w:rsid w:val="00B241C2"/>
    <w:rsid w:val="00B3399F"/>
    <w:rsid w:val="00B50E72"/>
    <w:rsid w:val="00B61EB6"/>
    <w:rsid w:val="00B852B0"/>
    <w:rsid w:val="00B93301"/>
    <w:rsid w:val="00BC5589"/>
    <w:rsid w:val="00BD3C38"/>
    <w:rsid w:val="00C13318"/>
    <w:rsid w:val="00C17CD6"/>
    <w:rsid w:val="00C433A9"/>
    <w:rsid w:val="00C60D56"/>
    <w:rsid w:val="00C831EC"/>
    <w:rsid w:val="00C95E82"/>
    <w:rsid w:val="00CB661B"/>
    <w:rsid w:val="00CC4732"/>
    <w:rsid w:val="00CD7431"/>
    <w:rsid w:val="00CE09C0"/>
    <w:rsid w:val="00CE0A53"/>
    <w:rsid w:val="00CF1C7F"/>
    <w:rsid w:val="00D0164C"/>
    <w:rsid w:val="00D278A6"/>
    <w:rsid w:val="00D27D0D"/>
    <w:rsid w:val="00D74AEB"/>
    <w:rsid w:val="00D82ADF"/>
    <w:rsid w:val="00D859BD"/>
    <w:rsid w:val="00D85F04"/>
    <w:rsid w:val="00D872D7"/>
    <w:rsid w:val="00DB1095"/>
    <w:rsid w:val="00DB2BF6"/>
    <w:rsid w:val="00DB55EB"/>
    <w:rsid w:val="00DB5785"/>
    <w:rsid w:val="00DC613F"/>
    <w:rsid w:val="00DC7625"/>
    <w:rsid w:val="00DD1B6C"/>
    <w:rsid w:val="00DD1F10"/>
    <w:rsid w:val="00DD3992"/>
    <w:rsid w:val="00DE5143"/>
    <w:rsid w:val="00DE5E87"/>
    <w:rsid w:val="00DF79E5"/>
    <w:rsid w:val="00E118BB"/>
    <w:rsid w:val="00E1706F"/>
    <w:rsid w:val="00E21421"/>
    <w:rsid w:val="00E23137"/>
    <w:rsid w:val="00E359E9"/>
    <w:rsid w:val="00E41865"/>
    <w:rsid w:val="00E7517A"/>
    <w:rsid w:val="00EB2922"/>
    <w:rsid w:val="00EE4B44"/>
    <w:rsid w:val="00EE6BD8"/>
    <w:rsid w:val="00EF2B3B"/>
    <w:rsid w:val="00EF3D2D"/>
    <w:rsid w:val="00F2092C"/>
    <w:rsid w:val="00F210FB"/>
    <w:rsid w:val="00F245D3"/>
    <w:rsid w:val="00F96504"/>
    <w:rsid w:val="00FE700E"/>
    <w:rsid w:val="00FF2100"/>
    <w:rsid w:val="00FF324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855F05"/>
  <w15:docId w15:val="{43079D7A-D12D-4ADE-B518-C20FBEAEEB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F16F4"/>
  </w:style>
  <w:style w:type="paragraph" w:styleId="Nagwek1">
    <w:name w:val="heading 1"/>
    <w:basedOn w:val="Normalny"/>
    <w:next w:val="Normalny"/>
    <w:link w:val="Nagwek1Znak"/>
    <w:uiPriority w:val="9"/>
    <w:qFormat/>
    <w:rsid w:val="009A7D4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9A7D4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uiPriority w:val="9"/>
    <w:unhideWhenUsed/>
    <w:qFormat/>
    <w:pPr>
      <w:keepNext/>
      <w:keepLines/>
      <w:spacing w:before="280" w:after="80"/>
      <w:outlineLvl w:val="2"/>
    </w:pPr>
    <w:rPr>
      <w:b/>
      <w:sz w:val="28"/>
      <w:szCs w:val="28"/>
    </w:rPr>
  </w:style>
  <w:style w:type="paragraph" w:styleId="Nagwek4">
    <w:name w:val="heading 4"/>
    <w:basedOn w:val="Normalny"/>
    <w:next w:val="Normalny"/>
    <w:uiPriority w:val="9"/>
    <w:unhideWhenUsed/>
    <w:qFormat/>
    <w:pPr>
      <w:keepNext/>
      <w:keepLines/>
      <w:spacing w:before="240" w:after="40"/>
      <w:outlineLvl w:val="3"/>
    </w:pPr>
    <w:rPr>
      <w:b/>
    </w:rPr>
  </w:style>
  <w:style w:type="paragraph" w:styleId="Nagwek5">
    <w:name w:val="heading 5"/>
    <w:basedOn w:val="Normalny"/>
    <w:link w:val="Nagwek5Znak"/>
    <w:uiPriority w:val="9"/>
    <w:unhideWhenUsed/>
    <w:qFormat/>
    <w:rsid w:val="00AE05D2"/>
    <w:pPr>
      <w:spacing w:before="100" w:beforeAutospacing="1" w:after="100" w:afterAutospacing="1"/>
      <w:outlineLvl w:val="4"/>
    </w:pPr>
    <w:rPr>
      <w:b/>
      <w:bCs/>
      <w:sz w:val="20"/>
      <w:szCs w:val="20"/>
    </w:rPr>
  </w:style>
  <w:style w:type="paragraph" w:styleId="Nagwek6">
    <w:name w:val="heading 6"/>
    <w:basedOn w:val="Normalny"/>
    <w:link w:val="Nagwek6Znak"/>
    <w:uiPriority w:val="9"/>
    <w:unhideWhenUsed/>
    <w:qFormat/>
    <w:rsid w:val="00AE05D2"/>
    <w:pPr>
      <w:spacing w:before="100" w:beforeAutospacing="1" w:after="100" w:afterAutospacing="1"/>
      <w:outlineLvl w:val="5"/>
    </w:pPr>
    <w:rPr>
      <w:b/>
      <w:bCs/>
      <w:sz w:val="15"/>
      <w:szCs w:val="15"/>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 Normal"/>
    <w:uiPriority w:val="2"/>
    <w:qFormat/>
    <w:tblPr>
      <w:tblCellMar>
        <w:top w:w="0" w:type="dxa"/>
        <w:left w:w="0" w:type="dxa"/>
        <w:bottom w:w="0" w:type="dxa"/>
        <w:right w:w="0" w:type="dxa"/>
      </w:tblCellMar>
    </w:tblPr>
  </w:style>
  <w:style w:type="paragraph" w:styleId="Akapitzlist">
    <w:name w:val="List Paragraph"/>
    <w:aliases w:val="Liste à puces retrait droite"/>
    <w:basedOn w:val="Normalny"/>
    <w:link w:val="AkapitzlistZnak"/>
    <w:uiPriority w:val="34"/>
    <w:qFormat/>
    <w:rsid w:val="00215CB8"/>
    <w:pPr>
      <w:ind w:left="720"/>
      <w:contextualSpacing/>
    </w:pPr>
  </w:style>
  <w:style w:type="paragraph" w:styleId="Tekstpodstawowy">
    <w:name w:val="Body Text"/>
    <w:basedOn w:val="Normalny"/>
    <w:link w:val="TekstpodstawowyZnak"/>
    <w:rsid w:val="00715038"/>
    <w:pPr>
      <w:spacing w:line="480" w:lineRule="atLeast"/>
      <w:ind w:right="-898"/>
      <w:jc w:val="both"/>
    </w:pPr>
    <w:rPr>
      <w:szCs w:val="20"/>
    </w:rPr>
  </w:style>
  <w:style w:type="character" w:customStyle="1" w:styleId="TekstpodstawowyZnak">
    <w:name w:val="Tekst podstawowy Znak"/>
    <w:basedOn w:val="Domylnaczcionkaakapitu"/>
    <w:link w:val="Tekstpodstawowy"/>
    <w:rsid w:val="00715038"/>
    <w:rPr>
      <w:rFonts w:ascii="Times New Roman" w:eastAsia="Times New Roman" w:hAnsi="Times New Roman" w:cs="Times New Roman"/>
      <w:kern w:val="0"/>
      <w:sz w:val="24"/>
      <w:szCs w:val="20"/>
      <w:lang w:eastAsia="pl-PL"/>
    </w:rPr>
  </w:style>
  <w:style w:type="table" w:styleId="Tabela-Siatka">
    <w:name w:val="Table Grid"/>
    <w:basedOn w:val="Standardowy"/>
    <w:uiPriority w:val="39"/>
    <w:rsid w:val="00C36525"/>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i5ciemnaakcent2">
    <w:name w:val="Grid Table 5 Dark Accent 2"/>
    <w:basedOn w:val="Standardowy"/>
    <w:uiPriority w:val="50"/>
    <w:rsid w:val="00EE5CF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Hipercze">
    <w:name w:val="Hyperlink"/>
    <w:basedOn w:val="Domylnaczcionkaakapitu"/>
    <w:uiPriority w:val="99"/>
    <w:unhideWhenUsed/>
    <w:rsid w:val="007E61AF"/>
    <w:rPr>
      <w:color w:val="0000FF"/>
      <w:u w:val="single"/>
    </w:rPr>
  </w:style>
  <w:style w:type="paragraph" w:styleId="Tekstpodstawowy2">
    <w:name w:val="Body Text 2"/>
    <w:basedOn w:val="Normalny"/>
    <w:link w:val="Tekstpodstawowy2Znak"/>
    <w:uiPriority w:val="99"/>
    <w:unhideWhenUsed/>
    <w:rsid w:val="00A62E6E"/>
    <w:pPr>
      <w:spacing w:after="120" w:line="480" w:lineRule="auto"/>
    </w:pPr>
  </w:style>
  <w:style w:type="character" w:customStyle="1" w:styleId="Tekstpodstawowy2Znak">
    <w:name w:val="Tekst podstawowy 2 Znak"/>
    <w:basedOn w:val="Domylnaczcionkaakapitu"/>
    <w:link w:val="Tekstpodstawowy2"/>
    <w:uiPriority w:val="99"/>
    <w:rsid w:val="00A62E6E"/>
    <w:rPr>
      <w:rFonts w:ascii="Times New Roman" w:eastAsia="Times New Roman" w:hAnsi="Times New Roman" w:cs="Times New Roman"/>
      <w:kern w:val="0"/>
      <w:sz w:val="24"/>
      <w:szCs w:val="24"/>
      <w:lang w:eastAsia="pl-PL"/>
    </w:rPr>
  </w:style>
  <w:style w:type="paragraph" w:customStyle="1" w:styleId="Mjnormal">
    <w:name w:val="Mój normal"/>
    <w:basedOn w:val="Normalny"/>
    <w:link w:val="MjnormalChar"/>
    <w:qFormat/>
    <w:rsid w:val="00EC0D56"/>
    <w:pPr>
      <w:spacing w:after="200" w:line="276" w:lineRule="auto"/>
      <w:jc w:val="both"/>
    </w:pPr>
    <w:rPr>
      <w:rFonts w:ascii="Lato" w:eastAsiaTheme="minorHAnsi" w:hAnsi="Lato" w:cstheme="minorBidi"/>
      <w:sz w:val="20"/>
      <w:szCs w:val="22"/>
      <w:lang w:eastAsia="en-US"/>
    </w:rPr>
  </w:style>
  <w:style w:type="character" w:customStyle="1" w:styleId="MjnormalChar">
    <w:name w:val="Mój normal Char"/>
    <w:basedOn w:val="Domylnaczcionkaakapitu"/>
    <w:link w:val="Mjnormal"/>
    <w:rsid w:val="00EC0D56"/>
    <w:rPr>
      <w:rFonts w:ascii="Lato" w:hAnsi="Lato"/>
      <w:kern w:val="0"/>
      <w:sz w:val="20"/>
    </w:rPr>
  </w:style>
  <w:style w:type="paragraph" w:customStyle="1" w:styleId="Default">
    <w:name w:val="Default"/>
    <w:rsid w:val="00E302AA"/>
    <w:pPr>
      <w:autoSpaceDE w:val="0"/>
      <w:autoSpaceDN w:val="0"/>
      <w:adjustRightInd w:val="0"/>
    </w:pPr>
    <w:rPr>
      <w:rFonts w:ascii="Calibri" w:hAnsi="Calibri" w:cs="Calibri"/>
      <w:color w:val="000000"/>
    </w:rPr>
  </w:style>
  <w:style w:type="paragraph" w:styleId="NormalnyWeb">
    <w:name w:val="Normal (Web)"/>
    <w:basedOn w:val="Normalny"/>
    <w:uiPriority w:val="99"/>
    <w:semiHidden/>
    <w:unhideWhenUsed/>
    <w:rsid w:val="00756DE8"/>
    <w:pPr>
      <w:spacing w:before="100" w:beforeAutospacing="1" w:after="100" w:afterAutospacing="1"/>
    </w:pPr>
  </w:style>
  <w:style w:type="character" w:customStyle="1" w:styleId="Nierozpoznanawzmianka1">
    <w:name w:val="Nierozpoznana wzmianka1"/>
    <w:basedOn w:val="Domylnaczcionkaakapitu"/>
    <w:uiPriority w:val="99"/>
    <w:semiHidden/>
    <w:unhideWhenUsed/>
    <w:rsid w:val="00AE05D2"/>
    <w:rPr>
      <w:color w:val="605E5C"/>
      <w:shd w:val="clear" w:color="auto" w:fill="E1DFDD"/>
    </w:rPr>
  </w:style>
  <w:style w:type="character" w:customStyle="1" w:styleId="Nagwek5Znak">
    <w:name w:val="Nagłówek 5 Znak"/>
    <w:basedOn w:val="Domylnaczcionkaakapitu"/>
    <w:link w:val="Nagwek5"/>
    <w:uiPriority w:val="9"/>
    <w:rsid w:val="00AE05D2"/>
    <w:rPr>
      <w:rFonts w:ascii="Times New Roman" w:eastAsia="Times New Roman" w:hAnsi="Times New Roman" w:cs="Times New Roman"/>
      <w:b/>
      <w:bCs/>
      <w:kern w:val="0"/>
      <w:sz w:val="20"/>
      <w:szCs w:val="20"/>
      <w:lang w:eastAsia="pl-PL"/>
    </w:rPr>
  </w:style>
  <w:style w:type="character" w:customStyle="1" w:styleId="Nagwek6Znak">
    <w:name w:val="Nagłówek 6 Znak"/>
    <w:basedOn w:val="Domylnaczcionkaakapitu"/>
    <w:link w:val="Nagwek6"/>
    <w:uiPriority w:val="9"/>
    <w:rsid w:val="00AE05D2"/>
    <w:rPr>
      <w:rFonts w:ascii="Times New Roman" w:eastAsia="Times New Roman" w:hAnsi="Times New Roman" w:cs="Times New Roman"/>
      <w:b/>
      <w:bCs/>
      <w:kern w:val="0"/>
      <w:sz w:val="15"/>
      <w:szCs w:val="15"/>
      <w:lang w:eastAsia="pl-PL"/>
    </w:rPr>
  </w:style>
  <w:style w:type="character" w:customStyle="1" w:styleId="apple-tab-span">
    <w:name w:val="apple-tab-span"/>
    <w:basedOn w:val="Domylnaczcionkaakapitu"/>
    <w:rsid w:val="00AE05D2"/>
  </w:style>
  <w:style w:type="character" w:customStyle="1" w:styleId="Nagwek1Znak">
    <w:name w:val="Nagłówek 1 Znak"/>
    <w:basedOn w:val="Domylnaczcionkaakapitu"/>
    <w:link w:val="Nagwek1"/>
    <w:uiPriority w:val="9"/>
    <w:rsid w:val="009A7D4A"/>
    <w:rPr>
      <w:rFonts w:asciiTheme="majorHAnsi" w:eastAsiaTheme="majorEastAsia" w:hAnsiTheme="majorHAnsi" w:cstheme="majorBidi"/>
      <w:color w:val="2F5496" w:themeColor="accent1" w:themeShade="BF"/>
      <w:kern w:val="0"/>
      <w:sz w:val="32"/>
      <w:szCs w:val="32"/>
      <w:lang w:eastAsia="pl-PL"/>
    </w:rPr>
  </w:style>
  <w:style w:type="character" w:customStyle="1" w:styleId="Nagwek2Znak">
    <w:name w:val="Nagłówek 2 Znak"/>
    <w:basedOn w:val="Domylnaczcionkaakapitu"/>
    <w:link w:val="Nagwek2"/>
    <w:uiPriority w:val="9"/>
    <w:semiHidden/>
    <w:rsid w:val="009A7D4A"/>
    <w:rPr>
      <w:rFonts w:asciiTheme="majorHAnsi" w:eastAsiaTheme="majorEastAsia" w:hAnsiTheme="majorHAnsi" w:cstheme="majorBidi"/>
      <w:color w:val="2F5496" w:themeColor="accent1" w:themeShade="BF"/>
      <w:kern w:val="0"/>
      <w:sz w:val="26"/>
      <w:szCs w:val="26"/>
      <w:lang w:eastAsia="pl-PL"/>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rPr>
      <w:sz w:val="20"/>
      <w:szCs w:val="20"/>
    </w:rPr>
    <w:tblPr>
      <w:tblStyleRowBandSize w:val="1"/>
      <w:tblStyleColBandSize w:val="1"/>
      <w:tblCellMar>
        <w:left w:w="115" w:type="dxa"/>
        <w:right w:w="115" w:type="dxa"/>
      </w:tblCellMar>
    </w:tblPr>
    <w:tcPr>
      <w:shd w:val="clear" w:color="auto" w:fill="FBE5D5"/>
    </w:tcPr>
  </w:style>
  <w:style w:type="table" w:customStyle="1" w:styleId="a0">
    <w:basedOn w:val="TableNormal0"/>
    <w:rPr>
      <w:sz w:val="20"/>
      <w:szCs w:val="20"/>
    </w:rPr>
    <w:tblPr>
      <w:tblStyleRowBandSize w:val="1"/>
      <w:tblStyleColBandSize w:val="1"/>
      <w:tblCellMar>
        <w:left w:w="115" w:type="dxa"/>
        <w:right w:w="115" w:type="dxa"/>
      </w:tblCellMar>
    </w:tblPr>
    <w:tcPr>
      <w:shd w:val="clear" w:color="auto" w:fill="FBE5D5"/>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BAC"/>
      </w:tcPr>
    </w:tblStylePr>
    <w:tblStylePr w:type="band1Horz">
      <w:tblPr/>
      <w:tcPr>
        <w:shd w:val="clear" w:color="auto" w:fill="F7CBAC"/>
      </w:tcPr>
    </w:tblStyle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rPr>
      <w:sz w:val="20"/>
      <w:szCs w:val="20"/>
    </w:rPr>
    <w:tblPr>
      <w:tblStyleRowBandSize w:val="1"/>
      <w:tblStyleColBandSize w:val="1"/>
      <w:tblCellMar>
        <w:left w:w="115" w:type="dxa"/>
        <w:right w:w="115" w:type="dxa"/>
      </w:tblCellMar>
    </w:tblPr>
    <w:tcPr>
      <w:shd w:val="clear" w:color="auto" w:fill="FBE5D5"/>
    </w:tc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top w:w="100" w:type="dxa"/>
        <w:left w:w="100" w:type="dxa"/>
        <w:bottom w:w="100" w:type="dxa"/>
        <w:right w:w="10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table" w:customStyle="1" w:styleId="a7">
    <w:basedOn w:val="TableNormal0"/>
    <w:tblPr>
      <w:tblStyleRowBandSize w:val="1"/>
      <w:tblStyleColBandSize w:val="1"/>
      <w:tblCellMar>
        <w:top w:w="15" w:type="dxa"/>
        <w:left w:w="15" w:type="dxa"/>
        <w:bottom w:w="15" w:type="dxa"/>
        <w:right w:w="15" w:type="dxa"/>
      </w:tblCellMar>
    </w:tblPr>
  </w:style>
  <w:style w:type="table" w:customStyle="1" w:styleId="a8">
    <w:basedOn w:val="TableNormal0"/>
    <w:tblPr>
      <w:tblStyleRowBandSize w:val="1"/>
      <w:tblStyleColBandSize w:val="1"/>
      <w:tblCellMar>
        <w:top w:w="15" w:type="dxa"/>
        <w:left w:w="15" w:type="dxa"/>
        <w:bottom w:w="15" w:type="dxa"/>
        <w:right w:w="15" w:type="dxa"/>
      </w:tblCellMar>
    </w:tblPr>
  </w:style>
  <w:style w:type="table" w:customStyle="1" w:styleId="a9">
    <w:basedOn w:val="TableNormal0"/>
    <w:tblPr>
      <w:tblStyleRowBandSize w:val="1"/>
      <w:tblStyleColBandSize w:val="1"/>
      <w:tblCellMar>
        <w:top w:w="15" w:type="dxa"/>
        <w:left w:w="15" w:type="dxa"/>
        <w:bottom w:w="15" w:type="dxa"/>
        <w:right w:w="15" w:type="dxa"/>
      </w:tblCellMar>
    </w:tblPr>
  </w:style>
  <w:style w:type="table" w:customStyle="1" w:styleId="aa">
    <w:basedOn w:val="TableNormal0"/>
    <w:tblPr>
      <w:tblStyleRowBandSize w:val="1"/>
      <w:tblStyleColBandSize w:val="1"/>
      <w:tblCellMar>
        <w:top w:w="15" w:type="dxa"/>
        <w:left w:w="15" w:type="dxa"/>
        <w:bottom w:w="15" w:type="dxa"/>
        <w:right w:w="15" w:type="dxa"/>
      </w:tblCellMar>
    </w:tblPr>
  </w:style>
  <w:style w:type="table" w:customStyle="1" w:styleId="ab">
    <w:basedOn w:val="TableNormal0"/>
    <w:tblPr>
      <w:tblStyleRowBandSize w:val="1"/>
      <w:tblStyleColBandSize w:val="1"/>
      <w:tblCellMar>
        <w:top w:w="15" w:type="dxa"/>
        <w:left w:w="15" w:type="dxa"/>
        <w:bottom w:w="15" w:type="dxa"/>
        <w:right w:w="15" w:type="dxa"/>
      </w:tblCellMar>
    </w:tblPr>
  </w:style>
  <w:style w:type="table" w:customStyle="1" w:styleId="ac">
    <w:basedOn w:val="TableNormal0"/>
    <w:tblPr>
      <w:tblStyleRowBandSize w:val="1"/>
      <w:tblStyleColBandSize w:val="1"/>
      <w:tblCellMar>
        <w:top w:w="15" w:type="dxa"/>
        <w:left w:w="15" w:type="dxa"/>
        <w:bottom w:w="15" w:type="dxa"/>
        <w:right w:w="15" w:type="dxa"/>
      </w:tblCellMar>
    </w:tblPr>
  </w:style>
  <w:style w:type="table" w:customStyle="1" w:styleId="ad">
    <w:basedOn w:val="TableNormal0"/>
    <w:tblPr>
      <w:tblStyleRowBandSize w:val="1"/>
      <w:tblStyleColBandSize w:val="1"/>
      <w:tblCellMar>
        <w:top w:w="15" w:type="dxa"/>
        <w:left w:w="15" w:type="dxa"/>
        <w:bottom w:w="15" w:type="dxa"/>
        <w:right w:w="15" w:type="dxa"/>
      </w:tblCellMar>
    </w:tblPr>
  </w:style>
  <w:style w:type="paragraph" w:styleId="Tekstpodstawowywcity3">
    <w:name w:val="Body Text Indent 3"/>
    <w:basedOn w:val="Normalny"/>
    <w:link w:val="Tekstpodstawowywcity3Znak"/>
    <w:uiPriority w:val="99"/>
    <w:semiHidden/>
    <w:unhideWhenUsed/>
    <w:rsid w:val="00A07AAB"/>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A07AAB"/>
    <w:rPr>
      <w:sz w:val="16"/>
      <w:szCs w:val="16"/>
    </w:rPr>
  </w:style>
  <w:style w:type="table" w:styleId="Zwykatabela1">
    <w:name w:val="Plain Table 1"/>
    <w:basedOn w:val="Standardowy"/>
    <w:uiPriority w:val="41"/>
    <w:rsid w:val="009E60D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Siatkatabelijasna">
    <w:name w:val="Grid Table Light"/>
    <w:basedOn w:val="Standardowy"/>
    <w:uiPriority w:val="40"/>
    <w:rsid w:val="009E60D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listy3akcent6">
    <w:name w:val="List Table 3 Accent 6"/>
    <w:basedOn w:val="Standardowy"/>
    <w:uiPriority w:val="48"/>
    <w:rsid w:val="009E60D5"/>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Tabelasiatki1jasnaakcent6">
    <w:name w:val="Grid Table 1 Light Accent 6"/>
    <w:basedOn w:val="Standardowy"/>
    <w:uiPriority w:val="46"/>
    <w:rsid w:val="006E578D"/>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Tabelasiatki3akcent5">
    <w:name w:val="Grid Table 3 Accent 5"/>
    <w:basedOn w:val="Standardowy"/>
    <w:uiPriority w:val="48"/>
    <w:rsid w:val="006E578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Tabelasiatki3akcent6">
    <w:name w:val="Grid Table 3 Accent 6"/>
    <w:basedOn w:val="Standardowy"/>
    <w:uiPriority w:val="48"/>
    <w:rsid w:val="006E578D"/>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Tabelasiatki4akcent6">
    <w:name w:val="Grid Table 4 Accent 6"/>
    <w:basedOn w:val="Standardowy"/>
    <w:uiPriority w:val="49"/>
    <w:rsid w:val="006E578D"/>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asiatki5ciemnaakcent6">
    <w:name w:val="Grid Table 5 Dark Accent 6"/>
    <w:basedOn w:val="Standardowy"/>
    <w:uiPriority w:val="50"/>
    <w:rsid w:val="006E578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ae">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BAC"/>
      </w:tcPr>
    </w:tblStylePr>
    <w:tblStylePr w:type="band1Horz">
      <w:tblPr/>
      <w:tcPr>
        <w:shd w:val="clear" w:color="auto" w:fill="F7CBAC"/>
      </w:tcPr>
    </w:tblStylePr>
  </w:style>
  <w:style w:type="table" w:customStyle="1" w:styleId="af0">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1">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2">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3">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4">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5">
    <w:basedOn w:val="TableNormal0"/>
    <w:rPr>
      <w:sz w:val="20"/>
      <w:szCs w:val="20"/>
    </w:rPr>
    <w:tblPr>
      <w:tblStyleRowBandSize w:val="1"/>
      <w:tblStyleColBandSize w:val="1"/>
      <w:tblCellMar>
        <w:left w:w="115" w:type="dxa"/>
        <w:right w:w="115" w:type="dxa"/>
      </w:tblCellMar>
    </w:tblPr>
    <w:tcPr>
      <w:shd w:val="clear" w:color="auto" w:fill="E2EFD9"/>
    </w:tcPr>
  </w:style>
  <w:style w:type="table" w:customStyle="1" w:styleId="af6">
    <w:basedOn w:val="TableNormal0"/>
    <w:rPr>
      <w:sz w:val="20"/>
      <w:szCs w:val="20"/>
    </w:rPr>
    <w:tblPr>
      <w:tblStyleRowBandSize w:val="1"/>
      <w:tblStyleColBandSize w:val="1"/>
      <w:tblCellMar>
        <w:left w:w="115" w:type="dxa"/>
        <w:right w:w="115" w:type="dxa"/>
      </w:tblCellMar>
    </w:tblPr>
    <w:tcPr>
      <w:shd w:val="clear" w:color="auto" w:fill="E2EFD9"/>
    </w:tcPr>
    <w:tblStylePr w:type="firstRow">
      <w:rPr>
        <w:b/>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rPr>
      <w:tblPr/>
      <w:tcPr>
        <w:tcBorders>
          <w:top w:val="single" w:sz="4" w:space="0" w:color="70AD47"/>
        </w:tcBorders>
      </w:tcPr>
    </w:tblStylePr>
    <w:tblStylePr w:type="firstCol">
      <w:rPr>
        <w:b/>
      </w:rPr>
    </w:tblStylePr>
    <w:tblStylePr w:type="lastCol">
      <w:rPr>
        <w:b/>
      </w:rPr>
    </w:tblStylePr>
    <w:tblStylePr w:type="band1Vert">
      <w:tblPr/>
      <w:tcPr>
        <w:shd w:val="clear" w:color="auto" w:fill="E2EFD9"/>
      </w:tcPr>
    </w:tblStylePr>
    <w:tblStylePr w:type="band1Horz">
      <w:tblPr/>
      <w:tcPr>
        <w:shd w:val="clear" w:color="auto" w:fill="E2EFD9"/>
      </w:tcPr>
    </w:tblStylePr>
  </w:style>
  <w:style w:type="table" w:customStyle="1" w:styleId="af7">
    <w:basedOn w:val="TableNormal0"/>
    <w:tblPr>
      <w:tblStyleRowBandSize w:val="1"/>
      <w:tblStyleColBandSize w:val="1"/>
      <w:tblCellMar>
        <w:left w:w="115" w:type="dxa"/>
        <w:right w:w="115" w:type="dxa"/>
      </w:tblCellMar>
    </w:tblPr>
  </w:style>
  <w:style w:type="table" w:customStyle="1" w:styleId="af8">
    <w:basedOn w:val="TableNormal0"/>
    <w:tblPr>
      <w:tblStyleRowBandSize w:val="1"/>
      <w:tblStyleColBandSize w:val="1"/>
      <w:tblCellMar>
        <w:left w:w="115" w:type="dxa"/>
        <w:right w:w="115" w:type="dxa"/>
      </w:tblCellMar>
    </w:tblPr>
  </w:style>
  <w:style w:type="table" w:customStyle="1" w:styleId="af9">
    <w:basedOn w:val="TableNormal0"/>
    <w:tblPr>
      <w:tblStyleRowBandSize w:val="1"/>
      <w:tblStyleColBandSize w:val="1"/>
      <w:tblCellMar>
        <w:left w:w="115" w:type="dxa"/>
        <w:right w:w="115" w:type="dxa"/>
      </w:tblCellMar>
    </w:tblPr>
  </w:style>
  <w:style w:type="table" w:customStyle="1" w:styleId="afa">
    <w:basedOn w:val="TableNormal0"/>
    <w:tblPr>
      <w:tblStyleRowBandSize w:val="1"/>
      <w:tblStyleColBandSize w:val="1"/>
      <w:tblCellMar>
        <w:left w:w="115" w:type="dxa"/>
        <w:right w:w="115" w:type="dxa"/>
      </w:tblCellMar>
    </w:tblPr>
  </w:style>
  <w:style w:type="table" w:customStyle="1" w:styleId="afb">
    <w:basedOn w:val="TableNormal0"/>
    <w:rPr>
      <w:sz w:val="20"/>
      <w:szCs w:val="20"/>
    </w:rPr>
    <w:tblPr>
      <w:tblStyleRowBandSize w:val="1"/>
      <w:tblStyleColBandSize w:val="1"/>
      <w:tblCellMar>
        <w:left w:w="115" w:type="dxa"/>
        <w:right w:w="115" w:type="dxa"/>
      </w:tblCellMar>
    </w:tblPr>
    <w:tcPr>
      <w:shd w:val="clear" w:color="auto" w:fill="E2EFD9"/>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afc">
    <w:basedOn w:val="TableNormal0"/>
    <w:rPr>
      <w:sz w:val="20"/>
      <w:szCs w:val="20"/>
    </w:rPr>
    <w:tblPr>
      <w:tblStyleRowBandSize w:val="1"/>
      <w:tblStyleColBandSize w:val="1"/>
      <w:tblCellMar>
        <w:left w:w="115" w:type="dxa"/>
        <w:right w:w="115" w:type="dxa"/>
      </w:tblCellMar>
    </w:tblPr>
    <w:tcPr>
      <w:shd w:val="clear" w:color="auto" w:fill="E2EFD9"/>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afd">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e">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f">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f0">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table" w:customStyle="1" w:styleId="aff1">
    <w:basedOn w:val="TableNormal0"/>
    <w:rPr>
      <w:sz w:val="20"/>
      <w:szCs w:val="20"/>
    </w:rPr>
    <w:tblPr>
      <w:tblStyleRowBandSize w:val="1"/>
      <w:tblStyleColBandSize w:val="1"/>
      <w:tblCellMar>
        <w:top w:w="15" w:type="dxa"/>
        <w:left w:w="15" w:type="dxa"/>
        <w:bottom w:w="15" w:type="dxa"/>
        <w:right w:w="15" w:type="dxa"/>
      </w:tblCellMar>
    </w:tblPr>
    <w:tcPr>
      <w:shd w:val="clear" w:color="auto" w:fill="FBE5D5"/>
    </w:tcPr>
  </w:style>
  <w:style w:type="paragraph" w:customStyle="1" w:styleId="TableParagraph">
    <w:name w:val="Table Paragraph"/>
    <w:basedOn w:val="Normalny"/>
    <w:uiPriority w:val="1"/>
    <w:qFormat/>
    <w:rsid w:val="003539C4"/>
    <w:pPr>
      <w:widowControl w:val="0"/>
      <w:autoSpaceDE w:val="0"/>
      <w:autoSpaceDN w:val="0"/>
      <w:spacing w:line="164" w:lineRule="exact"/>
      <w:ind w:left="9"/>
      <w:jc w:val="center"/>
    </w:pPr>
    <w:rPr>
      <w:sz w:val="22"/>
      <w:szCs w:val="22"/>
      <w:lang w:eastAsia="en-US"/>
    </w:rPr>
  </w:style>
  <w:style w:type="table" w:styleId="Tabelasiatki1jasna">
    <w:name w:val="Grid Table 1 Light"/>
    <w:basedOn w:val="Standardowy"/>
    <w:uiPriority w:val="46"/>
    <w:rsid w:val="00E359E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Legenda">
    <w:name w:val="caption"/>
    <w:basedOn w:val="Normalny"/>
    <w:next w:val="Normalny"/>
    <w:link w:val="LegendaZnak"/>
    <w:uiPriority w:val="35"/>
    <w:unhideWhenUsed/>
    <w:qFormat/>
    <w:rsid w:val="001E16D4"/>
    <w:pPr>
      <w:spacing w:after="200"/>
    </w:pPr>
    <w:rPr>
      <w:i/>
      <w:iCs/>
      <w:color w:val="44546A" w:themeColor="text2"/>
      <w:sz w:val="18"/>
      <w:szCs w:val="18"/>
    </w:rPr>
  </w:style>
  <w:style w:type="paragraph" w:styleId="Tekstpodstawowy3">
    <w:name w:val="Body Text 3"/>
    <w:basedOn w:val="Normalny"/>
    <w:link w:val="Tekstpodstawowy3Znak"/>
    <w:rsid w:val="004864A1"/>
    <w:pPr>
      <w:spacing w:after="120"/>
    </w:pPr>
    <w:rPr>
      <w:sz w:val="16"/>
      <w:szCs w:val="16"/>
    </w:rPr>
  </w:style>
  <w:style w:type="character" w:customStyle="1" w:styleId="Tekstpodstawowy3Znak">
    <w:name w:val="Tekst podstawowy 3 Znak"/>
    <w:basedOn w:val="Domylnaczcionkaakapitu"/>
    <w:link w:val="Tekstpodstawowy3"/>
    <w:rsid w:val="004864A1"/>
    <w:rPr>
      <w:sz w:val="16"/>
      <w:szCs w:val="16"/>
    </w:rPr>
  </w:style>
  <w:style w:type="paragraph" w:customStyle="1" w:styleId="standardowy0">
    <w:name w:val="standardowy"/>
    <w:basedOn w:val="Normalny"/>
    <w:rsid w:val="004864A1"/>
    <w:pPr>
      <w:widowControl w:val="0"/>
      <w:jc w:val="both"/>
    </w:pPr>
    <w:rPr>
      <w:szCs w:val="20"/>
    </w:rPr>
  </w:style>
  <w:style w:type="paragraph" w:customStyle="1" w:styleId="tekstpodst">
    <w:name w:val="tekst podst"/>
    <w:basedOn w:val="Tekstpodstawowy"/>
    <w:rsid w:val="004864A1"/>
    <w:pPr>
      <w:spacing w:after="120" w:line="360" w:lineRule="auto"/>
      <w:ind w:right="0"/>
    </w:pPr>
    <w:rPr>
      <w:sz w:val="26"/>
    </w:rPr>
  </w:style>
  <w:style w:type="paragraph" w:styleId="Tekstprzypisudolnego">
    <w:name w:val="footnote text"/>
    <w:basedOn w:val="Normalny"/>
    <w:link w:val="TekstprzypisudolnegoZnak"/>
    <w:uiPriority w:val="99"/>
    <w:rsid w:val="004864A1"/>
    <w:pPr>
      <w:widowControl w:val="0"/>
      <w:autoSpaceDE w:val="0"/>
      <w:autoSpaceDN w:val="0"/>
      <w:adjustRightInd w:val="0"/>
      <w:spacing w:line="380" w:lineRule="atLeast"/>
    </w:pPr>
    <w:rPr>
      <w:sz w:val="20"/>
      <w:szCs w:val="20"/>
    </w:rPr>
  </w:style>
  <w:style w:type="character" w:customStyle="1" w:styleId="TekstprzypisudolnegoZnak">
    <w:name w:val="Tekst przypisu dolnego Znak"/>
    <w:basedOn w:val="Domylnaczcionkaakapitu"/>
    <w:link w:val="Tekstprzypisudolnego"/>
    <w:uiPriority w:val="99"/>
    <w:rsid w:val="004864A1"/>
    <w:rPr>
      <w:sz w:val="20"/>
      <w:szCs w:val="20"/>
    </w:rPr>
  </w:style>
  <w:style w:type="character" w:styleId="Odwoanieprzypisudolnego">
    <w:name w:val="footnote reference"/>
    <w:uiPriority w:val="99"/>
    <w:rsid w:val="004864A1"/>
    <w:rPr>
      <w:sz w:val="22"/>
      <w:szCs w:val="22"/>
      <w:vertAlign w:val="superscript"/>
    </w:rPr>
  </w:style>
  <w:style w:type="paragraph" w:styleId="Nagwekspisutreci">
    <w:name w:val="TOC Heading"/>
    <w:basedOn w:val="Nagwek1"/>
    <w:next w:val="Normalny"/>
    <w:uiPriority w:val="39"/>
    <w:unhideWhenUsed/>
    <w:qFormat/>
    <w:rsid w:val="003B6505"/>
    <w:pPr>
      <w:spacing w:line="259" w:lineRule="auto"/>
      <w:outlineLvl w:val="9"/>
    </w:pPr>
  </w:style>
  <w:style w:type="paragraph" w:styleId="Spistreci1">
    <w:name w:val="toc 1"/>
    <w:basedOn w:val="Normalny"/>
    <w:next w:val="Normalny"/>
    <w:autoRedefine/>
    <w:uiPriority w:val="39"/>
    <w:unhideWhenUsed/>
    <w:rsid w:val="003B6505"/>
    <w:pPr>
      <w:spacing w:after="100"/>
    </w:pPr>
    <w:rPr>
      <w:rFonts w:ascii="Corbel Light" w:hAnsi="Corbel Light"/>
      <w:sz w:val="22"/>
    </w:rPr>
  </w:style>
  <w:style w:type="paragraph" w:styleId="Spistreci2">
    <w:name w:val="toc 2"/>
    <w:basedOn w:val="Normalny"/>
    <w:next w:val="Normalny"/>
    <w:autoRedefine/>
    <w:uiPriority w:val="39"/>
    <w:unhideWhenUsed/>
    <w:rsid w:val="003B6505"/>
    <w:pPr>
      <w:spacing w:after="100"/>
      <w:ind w:left="240"/>
    </w:pPr>
  </w:style>
  <w:style w:type="paragraph" w:styleId="Spistreci3">
    <w:name w:val="toc 3"/>
    <w:basedOn w:val="Normalny"/>
    <w:next w:val="Normalny"/>
    <w:autoRedefine/>
    <w:uiPriority w:val="39"/>
    <w:unhideWhenUsed/>
    <w:rsid w:val="00D872D7"/>
    <w:pPr>
      <w:spacing w:after="100" w:line="259" w:lineRule="auto"/>
      <w:ind w:left="440"/>
    </w:pPr>
    <w:rPr>
      <w:rFonts w:asciiTheme="minorHAnsi" w:eastAsiaTheme="minorEastAsia" w:hAnsiTheme="minorHAnsi"/>
      <w:sz w:val="22"/>
      <w:szCs w:val="22"/>
    </w:rPr>
  </w:style>
  <w:style w:type="paragraph" w:styleId="Spisilustracji">
    <w:name w:val="table of figures"/>
    <w:basedOn w:val="Normalny"/>
    <w:next w:val="Normalny"/>
    <w:uiPriority w:val="99"/>
    <w:unhideWhenUsed/>
    <w:rsid w:val="00CF1C7F"/>
  </w:style>
  <w:style w:type="paragraph" w:styleId="Nagwek">
    <w:name w:val="header"/>
    <w:basedOn w:val="Normalny"/>
    <w:link w:val="NagwekZnak"/>
    <w:uiPriority w:val="99"/>
    <w:unhideWhenUsed/>
    <w:rsid w:val="00CE0A53"/>
    <w:pPr>
      <w:tabs>
        <w:tab w:val="center" w:pos="4536"/>
        <w:tab w:val="right" w:pos="9072"/>
      </w:tabs>
    </w:pPr>
  </w:style>
  <w:style w:type="character" w:customStyle="1" w:styleId="NagwekZnak">
    <w:name w:val="Nagłówek Znak"/>
    <w:basedOn w:val="Domylnaczcionkaakapitu"/>
    <w:link w:val="Nagwek"/>
    <w:uiPriority w:val="99"/>
    <w:rsid w:val="00CE0A53"/>
  </w:style>
  <w:style w:type="paragraph" w:styleId="Stopka">
    <w:name w:val="footer"/>
    <w:basedOn w:val="Normalny"/>
    <w:link w:val="StopkaZnak"/>
    <w:uiPriority w:val="99"/>
    <w:unhideWhenUsed/>
    <w:rsid w:val="00CE0A53"/>
    <w:pPr>
      <w:tabs>
        <w:tab w:val="center" w:pos="4536"/>
        <w:tab w:val="right" w:pos="9072"/>
      </w:tabs>
    </w:pPr>
  </w:style>
  <w:style w:type="character" w:customStyle="1" w:styleId="StopkaZnak">
    <w:name w:val="Stopka Znak"/>
    <w:basedOn w:val="Domylnaczcionkaakapitu"/>
    <w:link w:val="Stopka"/>
    <w:uiPriority w:val="99"/>
    <w:rsid w:val="00CE0A53"/>
  </w:style>
  <w:style w:type="character" w:customStyle="1" w:styleId="LegendaZnak">
    <w:name w:val="Legenda Znak"/>
    <w:link w:val="Legenda"/>
    <w:uiPriority w:val="35"/>
    <w:rsid w:val="005F3D88"/>
    <w:rPr>
      <w:i/>
      <w:iCs/>
      <w:color w:val="44546A" w:themeColor="text2"/>
      <w:sz w:val="18"/>
      <w:szCs w:val="18"/>
    </w:rPr>
  </w:style>
  <w:style w:type="character" w:customStyle="1" w:styleId="AkapitzlistZnak">
    <w:name w:val="Akapit z listą Znak"/>
    <w:aliases w:val="Liste à puces retrait droite Znak"/>
    <w:basedOn w:val="Domylnaczcionkaakapitu"/>
    <w:link w:val="Akapitzlist"/>
    <w:uiPriority w:val="34"/>
    <w:qFormat/>
    <w:rsid w:val="005F3D88"/>
  </w:style>
  <w:style w:type="paragraph" w:customStyle="1" w:styleId="NATUROtekstnormalny">
    <w:name w:val="NATURO tekst normalny"/>
    <w:basedOn w:val="Normalny"/>
    <w:qFormat/>
    <w:rsid w:val="005F3D88"/>
    <w:pPr>
      <w:shd w:val="clear" w:color="auto" w:fill="FFFFFF"/>
      <w:suppressAutoHyphens/>
      <w:spacing w:before="120" w:line="276" w:lineRule="auto"/>
      <w:ind w:firstLine="340"/>
      <w:jc w:val="both"/>
    </w:pPr>
    <w:rPr>
      <w:color w:val="000000"/>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hyperlink" Target="http://www.ekologia.pl/wiedza/slowniki/leksykon-ekologii-i-ochrony-srodowiska/czlowiek" TargetMode="External"/><Relationship Id="rId3" Type="http://schemas.openxmlformats.org/officeDocument/2006/relationships/numbering" Target="numbering.xml"/><Relationship Id="rId21" Type="http://schemas.microsoft.com/office/2007/relationships/hdphoto" Target="media/hdphoto2.wdp"/><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hyperlink" Target="http://www.ekologia.pl/wiedza/slowniki/leksykon-ekologii-i-ochrony-srodowiska/przyroda" TargetMode="External"/><Relationship Id="rId2" Type="http://schemas.openxmlformats.org/officeDocument/2006/relationships/customXml" Target="../customXml/item2.xml"/><Relationship Id="rId16" Type="http://schemas.microsoft.com/office/2007/relationships/hdphoto" Target="media/hdphoto1.wdp"/><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image" Target="media/image5.png"/><Relationship Id="rId23" Type="http://schemas.microsoft.com/office/2007/relationships/hdphoto" Target="media/hdphoto3.wdp"/><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8.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JIGyQwUWAL8PU3XkjHH356GAPA==">CgMxLjAyCWlkLmdqZGd4czINaC5yN2ppbXd2NWdvbjgAciExbTJid1J4TDJqZGV6NVhuZ3J6b3ZRZ3JwYVkwUnFRbVg=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2733BCA-B371-4E58-AE37-A26CB07206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1</Pages>
  <Words>16894</Words>
  <Characters>101366</Characters>
  <Application>Microsoft Office Word</Application>
  <DocSecurity>8</DocSecurity>
  <Lines>844</Lines>
  <Paragraphs>236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118024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Sławomir Burczyk</dc:creator>
  <cp:lastModifiedBy>Bożena Zaborowska</cp:lastModifiedBy>
  <cp:revision>62</cp:revision>
  <cp:lastPrinted>2023-09-28T09:52:00Z</cp:lastPrinted>
  <dcterms:created xsi:type="dcterms:W3CDTF">2023-09-28T07:10:00Z</dcterms:created>
  <dcterms:modified xsi:type="dcterms:W3CDTF">2024-02-20T11:23:00Z</dcterms:modified>
</cp:coreProperties>
</file>